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D53250" w14:textId="235014DB" w:rsidR="00E451ED" w:rsidRDefault="00E451ED" w:rsidP="001D3A34">
      <w:pPr>
        <w:snapToGrid w:val="0"/>
        <w:ind w:right="-53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 w:hint="eastAsia"/>
          <w:b/>
          <w:snapToGrid w:val="0"/>
          <w:kern w:val="2"/>
          <w:sz w:val="28"/>
        </w:rPr>
        <w:t>N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ATIONAL CHUNG HSING UNIVERSITY</w:t>
      </w:r>
    </w:p>
    <w:p w14:paraId="47F7C81B" w14:textId="77777777" w:rsidR="00A033B4" w:rsidRPr="00654E0C" w:rsidRDefault="00E451ED" w:rsidP="001D3A34">
      <w:pPr>
        <w:snapToGrid w:val="0"/>
        <w:ind w:right="-53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>
        <w:rPr>
          <w:rFonts w:ascii="Times New Roman" w:hAnsi="Times New Roman" w:cs="Times New Roman" w:hint="eastAsia"/>
          <w:b/>
          <w:snapToGrid w:val="0"/>
          <w:kern w:val="2"/>
          <w:sz w:val="28"/>
        </w:rPr>
        <w:t>R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>egulations Governing Sabbatical</w:t>
      </w:r>
      <w:r w:rsidR="00B72FAA">
        <w:rPr>
          <w:rFonts w:ascii="Times New Roman" w:hAnsi="Times New Roman" w:cs="Times New Roman"/>
          <w:b/>
          <w:snapToGrid w:val="0"/>
          <w:kern w:val="2"/>
          <w:sz w:val="28"/>
        </w:rPr>
        <w:t xml:space="preserve"> Leave</w:t>
      </w:r>
      <w:r>
        <w:rPr>
          <w:rFonts w:ascii="Times New Roman" w:hAnsi="Times New Roman" w:cs="Times New Roman"/>
          <w:b/>
          <w:snapToGrid w:val="0"/>
          <w:kern w:val="2"/>
          <w:sz w:val="28"/>
        </w:rPr>
        <w:t xml:space="preserve"> </w:t>
      </w:r>
      <w:r w:rsidR="00B72FAA">
        <w:rPr>
          <w:rFonts w:ascii="Times New Roman" w:hAnsi="Times New Roman" w:cs="Times New Roman"/>
          <w:b/>
          <w:snapToGrid w:val="0"/>
          <w:kern w:val="2"/>
          <w:sz w:val="28"/>
        </w:rPr>
        <w:t>for Professors and Associate Professors</w:t>
      </w:r>
    </w:p>
    <w:p w14:paraId="07C491A0" w14:textId="77777777" w:rsidR="00654E0C" w:rsidRDefault="00654E0C" w:rsidP="001D3A34">
      <w:pPr>
        <w:snapToGrid w:val="0"/>
        <w:ind w:right="-53"/>
        <w:rPr>
          <w:rFonts w:ascii="Times New Roman" w:hAnsi="Times New Roman" w:cs="Times New Roman"/>
          <w:snapToGrid w:val="0"/>
          <w:kern w:val="2"/>
          <w:sz w:val="20"/>
        </w:rPr>
      </w:pPr>
    </w:p>
    <w:p w14:paraId="1B135B21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26, 2002—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Amended and passed by the interim University Council meeting</w:t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 in the 1</w:t>
      </w:r>
      <w:r w:rsidR="003C7316" w:rsidRPr="003C7316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 semester of Academic Year 2002–03</w:t>
      </w:r>
    </w:p>
    <w:p w14:paraId="509BB6B6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May 7, 2004—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(Articles 3 and 13) amended and passed by the </w:t>
      </w:r>
      <w:r w:rsidRPr="00654E0C">
        <w:rPr>
          <w:rFonts w:ascii="Times New Roman" w:hAnsi="Times New Roman" w:cs="Times New Roman"/>
          <w:snapToGrid w:val="0"/>
          <w:kern w:val="2"/>
          <w:sz w:val="20"/>
        </w:rPr>
        <w:t>46</w:t>
      </w:r>
      <w:r w:rsidR="003C7316" w:rsidRPr="003C7316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00BD4707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3, 2004—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Amended and passed by the </w:t>
      </w:r>
      <w:r w:rsidRPr="00654E0C">
        <w:rPr>
          <w:rFonts w:ascii="Times New Roman" w:hAnsi="Times New Roman" w:cs="Times New Roman"/>
          <w:snapToGrid w:val="0"/>
          <w:kern w:val="2"/>
          <w:sz w:val="20"/>
        </w:rPr>
        <w:t>47</w:t>
      </w:r>
      <w:r w:rsidR="003C7316" w:rsidRPr="003C7316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3C7316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85A8206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May 13, 2005—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>(Articles 2, 3, and 5) amended and passed by the 48</w:t>
      </w:r>
      <w:r w:rsidR="00230D7E" w:rsidRPr="00230D7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433B2002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7, 2007—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>(Articles 10 and 12) amended and passed by the 53</w:t>
      </w:r>
      <w:r w:rsidR="00230D7E" w:rsidRPr="00230D7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4E47CD75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12, 2008—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>(Article 10) amended and passed by the 55</w:t>
      </w:r>
      <w:r w:rsidR="00230D7E" w:rsidRPr="00230D7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33A1EE73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12, 2014—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>(Articles 7, 13, and 14) amended by the 71</w:t>
      </w:r>
      <w:r w:rsidR="00230D7E" w:rsidRPr="00230D7E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="00230D7E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66458FA9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eastAsia="Times New Roman" w:hAnsi="Times New Roman" w:cs="Times New Roman"/>
          <w:snapToGrid w:val="0"/>
          <w:kern w:val="2"/>
          <w:sz w:val="20"/>
        </w:rPr>
        <w:t>May 8, 2015—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="00542D59">
        <w:rPr>
          <w:rFonts w:ascii="Times New Roman" w:eastAsia="Times New Roman" w:hAnsi="Times New Roman" w:cs="Times New Roman"/>
          <w:snapToGrid w:val="0"/>
          <w:kern w:val="2"/>
          <w:sz w:val="20"/>
        </w:rPr>
        <w:t>(Article 7) passed by the 72</w:t>
      </w:r>
      <w:r w:rsidR="00542D59" w:rsidRPr="00542D59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nd</w:t>
      </w:r>
      <w:r w:rsidR="00542D59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15A53717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May 13, 2016—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542D59">
        <w:rPr>
          <w:rFonts w:ascii="Times New Roman" w:hAnsi="Times New Roman" w:cs="Times New Roman"/>
          <w:snapToGrid w:val="0"/>
          <w:kern w:val="2"/>
          <w:sz w:val="20"/>
        </w:rPr>
        <w:t>(Project application form and Articles 1, 3, 4, 5, 8, 9, 11, and 12) amended by the 75</w:t>
      </w:r>
      <w:r w:rsidR="00542D59" w:rsidRPr="00542D59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542D59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E3F2805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May 12, 2017—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542D59">
        <w:rPr>
          <w:rFonts w:ascii="Times New Roman" w:hAnsi="Times New Roman" w:cs="Times New Roman"/>
          <w:snapToGrid w:val="0"/>
          <w:kern w:val="2"/>
          <w:sz w:val="20"/>
        </w:rPr>
        <w:t>(Title and all articles) amended by the 77</w:t>
      </w:r>
      <w:r w:rsidR="00542D59" w:rsidRPr="00542D59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="00542D59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57EF50A2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  <w:szCs w:val="20"/>
        </w:rPr>
      </w:pPr>
      <w:r>
        <w:rPr>
          <w:rFonts w:ascii="Times New Roman" w:hAnsi="Times New Roman" w:cs="Times New Roman"/>
          <w:snapToGrid w:val="0"/>
          <w:kern w:val="2"/>
          <w:sz w:val="20"/>
          <w:szCs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  <w:szCs w:val="20"/>
        </w:rPr>
        <w:t>December 8, 2017—</w:t>
      </w:r>
      <w:r>
        <w:rPr>
          <w:rFonts w:ascii="Times New Roman" w:hAnsi="Times New Roman" w:cs="Times New Roman"/>
          <w:snapToGrid w:val="0"/>
          <w:kern w:val="2"/>
          <w:sz w:val="20"/>
          <w:szCs w:val="20"/>
        </w:rPr>
        <w:tab/>
      </w:r>
      <w:r w:rsidR="00AB4DD8">
        <w:rPr>
          <w:rFonts w:ascii="Times New Roman" w:hAnsi="Times New Roman" w:cs="Times New Roman"/>
          <w:snapToGrid w:val="0"/>
          <w:kern w:val="2"/>
          <w:sz w:val="20"/>
          <w:szCs w:val="20"/>
        </w:rPr>
        <w:t>(Articles 11 and 15) amended by the 79</w:t>
      </w:r>
      <w:r w:rsidR="00AB4DD8" w:rsidRPr="00AB4DD8">
        <w:rPr>
          <w:rFonts w:ascii="Times New Roman" w:hAnsi="Times New Roman" w:cs="Times New Roman"/>
          <w:snapToGrid w:val="0"/>
          <w:kern w:val="2"/>
          <w:sz w:val="20"/>
          <w:szCs w:val="20"/>
          <w:vertAlign w:val="superscript"/>
        </w:rPr>
        <w:t>th</w:t>
      </w:r>
      <w:r w:rsidR="00AB4DD8">
        <w:rPr>
          <w:rFonts w:ascii="Times New Roman" w:hAnsi="Times New Roman" w:cs="Times New Roman"/>
          <w:snapToGrid w:val="0"/>
          <w:kern w:val="2"/>
          <w:sz w:val="20"/>
          <w:szCs w:val="20"/>
        </w:rPr>
        <w:t xml:space="preserve"> University Council meeting</w:t>
      </w:r>
    </w:p>
    <w:p w14:paraId="12F54AC5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</w:rPr>
        <w:t>December 7, 2018—</w:t>
      </w:r>
      <w:r>
        <w:rPr>
          <w:rFonts w:ascii="Times New Roman" w:hAnsi="Times New Roman" w:cs="Times New Roman"/>
          <w:snapToGrid w:val="0"/>
          <w:kern w:val="2"/>
          <w:sz w:val="20"/>
        </w:rPr>
        <w:tab/>
      </w:r>
      <w:r w:rsidR="00AB4DD8">
        <w:rPr>
          <w:rFonts w:ascii="Times New Roman" w:hAnsi="Times New Roman" w:cs="Times New Roman"/>
          <w:snapToGrid w:val="0"/>
          <w:kern w:val="2"/>
          <w:sz w:val="20"/>
        </w:rPr>
        <w:t>(Articles 6 and 13) amended by the 83</w:t>
      </w:r>
      <w:r w:rsidR="00AB4DD8" w:rsidRPr="00AB4DD8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rd</w:t>
      </w:r>
      <w:r w:rsidR="00AB4DD8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67421AF7" w14:textId="77777777" w:rsidR="00A033B4" w:rsidRPr="00654E0C" w:rsidRDefault="00704D94" w:rsidP="001D3A34">
      <w:pPr>
        <w:tabs>
          <w:tab w:val="right" w:pos="1814"/>
        </w:tabs>
        <w:snapToGrid w:val="0"/>
        <w:ind w:left="1843" w:right="-53" w:hanging="1843"/>
        <w:rPr>
          <w:rFonts w:ascii="Times New Roman" w:hAnsi="Times New Roman" w:cs="Times New Roman"/>
          <w:snapToGrid w:val="0"/>
          <w:kern w:val="2"/>
          <w:sz w:val="20"/>
        </w:rPr>
      </w:pPr>
      <w:r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</w:rPr>
        <w:tab/>
      </w:r>
      <w:r w:rsidR="00E74915"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</w:rPr>
        <w:t>December 20, 2019—</w:t>
      </w:r>
      <w:r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</w:rPr>
        <w:tab/>
      </w:r>
      <w:r w:rsidR="00A56BE7"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</w:rPr>
        <w:t>(Articles 6 and 11) amended by the 87</w:t>
      </w:r>
      <w:r w:rsidR="00A56BE7" w:rsidRPr="00A56BE7"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  <w:vertAlign w:val="superscript"/>
        </w:rPr>
        <w:t>th</w:t>
      </w:r>
      <w:r w:rsidR="00A56BE7">
        <w:rPr>
          <w:rFonts w:ascii="Times New Roman" w:hAnsi="Times New Roman" w:cs="Times New Roman"/>
          <w:snapToGrid w:val="0"/>
          <w:kern w:val="2"/>
          <w:sz w:val="20"/>
          <w:shd w:val="clear" w:color="auto" w:fill="FFFF00"/>
        </w:rPr>
        <w:t xml:space="preserve"> University Council meeting</w:t>
      </w:r>
    </w:p>
    <w:p w14:paraId="6E1166CB" w14:textId="77777777" w:rsidR="00A033B4" w:rsidRDefault="00A033B4" w:rsidP="001D3A34">
      <w:pPr>
        <w:pStyle w:val="a3"/>
        <w:snapToGrid w:val="0"/>
        <w:ind w:left="0" w:right="-53"/>
        <w:rPr>
          <w:rFonts w:ascii="Times New Roman" w:hAnsi="Times New Roman" w:cs="Times New Roman"/>
          <w:snapToGrid w:val="0"/>
          <w:kern w:val="2"/>
          <w:sz w:val="16"/>
        </w:rPr>
      </w:pPr>
    </w:p>
    <w:p w14:paraId="2CA17D9F" w14:textId="77777777" w:rsidR="00654E0C" w:rsidRPr="00654E0C" w:rsidRDefault="00654E0C" w:rsidP="001D3A34">
      <w:pPr>
        <w:pStyle w:val="a3"/>
        <w:snapToGrid w:val="0"/>
        <w:ind w:left="0" w:right="-53"/>
        <w:rPr>
          <w:rFonts w:ascii="Times New Roman" w:hAnsi="Times New Roman" w:cs="Times New Roman"/>
          <w:snapToGrid w:val="0"/>
          <w:kern w:val="2"/>
          <w:sz w:val="16"/>
        </w:rPr>
      </w:pPr>
    </w:p>
    <w:p w14:paraId="4A5D0A9D" w14:textId="77777777" w:rsidR="00A033B4" w:rsidRPr="00654E0C" w:rsidRDefault="00654E0C" w:rsidP="001D3A34">
      <w:pPr>
        <w:pStyle w:val="a3"/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EA5B09">
        <w:rPr>
          <w:rFonts w:ascii="Times New Roman" w:hAnsi="Times New Roman" w:cs="Times New Roman"/>
          <w:snapToGrid w:val="0"/>
          <w:kern w:val="2"/>
        </w:rPr>
        <w:t>National Chung Hsing University (hereinafter, NCHU or “the University”) has formulated the following regulations to handle matters related to sabbatical leave for professors and associate professors at the University.</w:t>
      </w:r>
    </w:p>
    <w:p w14:paraId="6E6CF84F" w14:textId="60C7BC8D" w:rsidR="00A033B4" w:rsidRPr="00654E0C" w:rsidRDefault="00654E0C" w:rsidP="001D3A34">
      <w:pPr>
        <w:pStyle w:val="a3"/>
        <w:tabs>
          <w:tab w:val="left" w:pos="1433"/>
        </w:tabs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595F74">
        <w:rPr>
          <w:rFonts w:ascii="Times New Roman" w:hAnsi="Times New Roman" w:cs="Times New Roman"/>
          <w:snapToGrid w:val="0"/>
          <w:kern w:val="2"/>
        </w:rPr>
        <w:t>The term “faculty members” is used herein to refer to full-time quota-based professors and associate professors at the University who have passed a qualifications review by the Ministry of Education.</w:t>
      </w:r>
      <w:r w:rsidR="00BB1E4D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D938D0">
        <w:rPr>
          <w:rFonts w:ascii="Times New Roman" w:hAnsi="Times New Roman" w:cs="Times New Roman"/>
          <w:snapToGrid w:val="0"/>
          <w:kern w:val="2"/>
        </w:rPr>
        <w:t xml:space="preserve">The 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NCHU Faculty Evaluation </w:t>
      </w:r>
      <w:r w:rsidR="005E335B" w:rsidRPr="005E335B">
        <w:rPr>
          <w:rFonts w:ascii="Times New Roman" w:hAnsi="Times New Roman" w:cs="Times New Roman"/>
          <w:snapToGrid w:val="0"/>
          <w:kern w:val="2"/>
        </w:rPr>
        <w:t>Committee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 xml:space="preserve"> shall be responsible for deciding whether to grant recognition to </w:t>
      </w:r>
      <w:r w:rsidR="00D938D0">
        <w:rPr>
          <w:rFonts w:ascii="Times New Roman" w:hAnsi="Times New Roman" w:cs="Times New Roman"/>
          <w:snapToGrid w:val="0"/>
          <w:kern w:val="2"/>
        </w:rPr>
        <w:t xml:space="preserve">accreditation 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by </w:t>
      </w:r>
      <w:r w:rsidR="00D938D0">
        <w:rPr>
          <w:rFonts w:ascii="Times New Roman" w:hAnsi="Times New Roman" w:cs="Times New Roman"/>
          <w:snapToGrid w:val="0"/>
          <w:kern w:val="2"/>
        </w:rPr>
        <w:t>a foreign institution.</w:t>
      </w:r>
    </w:p>
    <w:p w14:paraId="657ECF48" w14:textId="0210AF21" w:rsidR="00A033B4" w:rsidRPr="00654E0C" w:rsidRDefault="00654E0C" w:rsidP="001D3A34">
      <w:pPr>
        <w:pStyle w:val="a3"/>
        <w:snapToGrid w:val="0"/>
        <w:spacing w:afterLines="20" w:after="48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45B26">
        <w:rPr>
          <w:rFonts w:ascii="Times New Roman" w:hAnsi="Times New Roman" w:cs="Times New Roman"/>
          <w:snapToGrid w:val="0"/>
          <w:kern w:val="2"/>
        </w:rPr>
        <w:t xml:space="preserve">Any </w:t>
      </w:r>
      <w:r w:rsidR="00625B82">
        <w:rPr>
          <w:rFonts w:ascii="Times New Roman" w:hAnsi="Times New Roman" w:cs="Times New Roman"/>
          <w:snapToGrid w:val="0"/>
          <w:kern w:val="2"/>
        </w:rPr>
        <w:t xml:space="preserve">NCHU </w:t>
      </w:r>
      <w:r w:rsidR="008078AF">
        <w:rPr>
          <w:rFonts w:ascii="Times New Roman" w:hAnsi="Times New Roman" w:cs="Times New Roman"/>
          <w:snapToGrid w:val="0"/>
          <w:kern w:val="2"/>
        </w:rPr>
        <w:t>professor</w:t>
      </w:r>
      <w:r w:rsidR="00625B82">
        <w:rPr>
          <w:rFonts w:ascii="Times New Roman" w:hAnsi="Times New Roman" w:cs="Times New Roman"/>
          <w:snapToGrid w:val="0"/>
          <w:kern w:val="2"/>
        </w:rPr>
        <w:t xml:space="preserve">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who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has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served as a full-time </w:t>
      </w:r>
      <w:r w:rsidR="008078AF" w:rsidRPr="005E335B">
        <w:rPr>
          <w:rFonts w:ascii="Times New Roman" w:hAnsi="Times New Roman" w:cs="Times New Roman"/>
          <w:snapToGrid w:val="0"/>
          <w:kern w:val="2"/>
        </w:rPr>
        <w:t xml:space="preserve">professor </w:t>
      </w:r>
      <w:r w:rsidR="007E5D84" w:rsidRPr="005E335B">
        <w:rPr>
          <w:rFonts w:ascii="Times New Roman" w:hAnsi="Times New Roman" w:cs="Times New Roman"/>
          <w:snapToGrid w:val="0"/>
          <w:kern w:val="2"/>
        </w:rPr>
        <w:t xml:space="preserve">for 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 xml:space="preserve">a total of </w:t>
      </w:r>
      <w:r w:rsidR="007E5D84" w:rsidRPr="005E335B">
        <w:rPr>
          <w:rFonts w:ascii="Times New Roman" w:hAnsi="Times New Roman" w:cs="Times New Roman"/>
          <w:snapToGrid w:val="0"/>
          <w:kern w:val="2"/>
        </w:rPr>
        <w:t xml:space="preserve">at least 7 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 xml:space="preserve">(for a one-semester sabbatical) </w:t>
      </w:r>
      <w:r w:rsidR="007E5D84" w:rsidRPr="005E335B">
        <w:rPr>
          <w:rFonts w:ascii="Times New Roman" w:hAnsi="Times New Roman" w:cs="Times New Roman"/>
          <w:snapToGrid w:val="0"/>
          <w:kern w:val="2"/>
        </w:rPr>
        <w:t xml:space="preserve">or 14 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 xml:space="preserve">(for a full year sabbatical) </w:t>
      </w:r>
      <w:r w:rsidR="007E5D84" w:rsidRPr="005E335B">
        <w:rPr>
          <w:rFonts w:ascii="Times New Roman" w:hAnsi="Times New Roman" w:cs="Times New Roman"/>
          <w:snapToGrid w:val="0"/>
          <w:kern w:val="2"/>
        </w:rPr>
        <w:t xml:space="preserve">semesters </w:t>
      </w:r>
      <w:r w:rsidR="008078AF" w:rsidRPr="005E335B">
        <w:rPr>
          <w:rFonts w:ascii="Times New Roman" w:hAnsi="Times New Roman" w:cs="Times New Roman"/>
          <w:snapToGrid w:val="0"/>
          <w:kern w:val="2"/>
        </w:rPr>
        <w:t xml:space="preserve">at domestic 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>and</w:t>
      </w:r>
      <w:r w:rsidR="005E335B">
        <w:rPr>
          <w:rFonts w:ascii="Times New Roman" w:hAnsi="Times New Roman" w:cs="Times New Roman"/>
          <w:snapToGrid w:val="0"/>
          <w:kern w:val="2"/>
        </w:rPr>
        <w:t>/or</w:t>
      </w:r>
      <w:r w:rsidR="005E335B" w:rsidRPr="005E335B">
        <w:rPr>
          <w:rFonts w:ascii="Times New Roman" w:hAnsi="Times New Roman" w:cs="Times New Roman"/>
          <w:snapToGrid w:val="0"/>
          <w:kern w:val="2"/>
        </w:rPr>
        <w:t xml:space="preserve"> </w:t>
      </w:r>
      <w:r w:rsidR="008078AF" w:rsidRPr="005E335B">
        <w:rPr>
          <w:rFonts w:ascii="Times New Roman" w:hAnsi="Times New Roman" w:cs="Times New Roman"/>
          <w:snapToGrid w:val="0"/>
          <w:kern w:val="2"/>
        </w:rPr>
        <w:t>foreign universities and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 </w:t>
      </w:r>
      <w:r w:rsidR="008C6931">
        <w:rPr>
          <w:rFonts w:ascii="Times New Roman" w:hAnsi="Times New Roman" w:cs="Times New Roman"/>
          <w:snapToGrid w:val="0"/>
          <w:kern w:val="2"/>
        </w:rPr>
        <w:t xml:space="preserve">who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has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served at the University for at least 3.5 years </w:t>
      </w:r>
      <w:r w:rsidR="00345B26">
        <w:rPr>
          <w:rFonts w:ascii="Times New Roman" w:hAnsi="Times New Roman" w:cs="Times New Roman"/>
          <w:snapToGrid w:val="0"/>
          <w:kern w:val="2"/>
        </w:rPr>
        <w:t>(</w:t>
      </w:r>
      <w:r w:rsidR="008078AF">
        <w:rPr>
          <w:rFonts w:ascii="Times New Roman" w:hAnsi="Times New Roman" w:cs="Times New Roman"/>
          <w:snapToGrid w:val="0"/>
          <w:kern w:val="2"/>
        </w:rPr>
        <w:t>consecutively</w:t>
      </w:r>
      <w:r w:rsidR="00345B26">
        <w:rPr>
          <w:rFonts w:ascii="Times New Roman" w:hAnsi="Times New Roman" w:cs="Times New Roman"/>
          <w:snapToGrid w:val="0"/>
          <w:kern w:val="2"/>
        </w:rPr>
        <w:t>)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shall be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eligible </w:t>
      </w:r>
      <w:r w:rsidR="00C234EC">
        <w:rPr>
          <w:rFonts w:ascii="Times New Roman" w:hAnsi="Times New Roman" w:cs="Times New Roman"/>
          <w:snapToGrid w:val="0"/>
          <w:kern w:val="2"/>
        </w:rPr>
        <w:t xml:space="preserve">for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sabbatical leave, during which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time </w:t>
      </w:r>
      <w:r w:rsidR="008078AF">
        <w:rPr>
          <w:rFonts w:ascii="Times New Roman" w:hAnsi="Times New Roman" w:cs="Times New Roman"/>
          <w:snapToGrid w:val="0"/>
          <w:kern w:val="2"/>
        </w:rPr>
        <w:t xml:space="preserve">they may pursue research </w:t>
      </w:r>
      <w:r w:rsidR="00232C10">
        <w:rPr>
          <w:rFonts w:ascii="Times New Roman" w:hAnsi="Times New Roman" w:cs="Times New Roman"/>
          <w:snapToGrid w:val="0"/>
          <w:kern w:val="2"/>
        </w:rPr>
        <w:t>activities approved by the University.</w:t>
      </w:r>
      <w:r w:rsidR="00232C10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E145E0">
        <w:rPr>
          <w:rFonts w:ascii="Times New Roman" w:hAnsi="Times New Roman" w:cs="Times New Roman"/>
          <w:snapToGrid w:val="0"/>
          <w:kern w:val="2"/>
        </w:rPr>
        <w:t xml:space="preserve">Years of service in excess </w:t>
      </w:r>
      <w:r w:rsidR="00E145E0" w:rsidRPr="005E335B">
        <w:rPr>
          <w:rFonts w:ascii="Times New Roman" w:hAnsi="Times New Roman" w:cs="Times New Roman"/>
          <w:snapToGrid w:val="0"/>
          <w:kern w:val="2"/>
        </w:rPr>
        <w:t>of 7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 (</w:t>
      </w:r>
      <w:r w:rsidR="00E145E0" w:rsidRPr="005E335B">
        <w:rPr>
          <w:rFonts w:ascii="Times New Roman" w:hAnsi="Times New Roman" w:cs="Times New Roman"/>
          <w:snapToGrid w:val="0"/>
          <w:kern w:val="2"/>
        </w:rPr>
        <w:t>14</w:t>
      </w:r>
      <w:r w:rsidR="005E335B">
        <w:rPr>
          <w:rFonts w:ascii="Times New Roman" w:hAnsi="Times New Roman" w:cs="Times New Roman"/>
          <w:snapToGrid w:val="0"/>
          <w:kern w:val="2"/>
        </w:rPr>
        <w:t>)</w:t>
      </w:r>
      <w:r w:rsidR="00E145E0" w:rsidRPr="005E335B">
        <w:rPr>
          <w:rFonts w:ascii="Times New Roman" w:hAnsi="Times New Roman" w:cs="Times New Roman"/>
          <w:snapToGrid w:val="0"/>
          <w:kern w:val="2"/>
        </w:rPr>
        <w:t xml:space="preserve"> semesters</w:t>
      </w:r>
      <w:r w:rsidR="00E145E0">
        <w:rPr>
          <w:rFonts w:ascii="Times New Roman" w:hAnsi="Times New Roman" w:cs="Times New Roman"/>
          <w:snapToGrid w:val="0"/>
          <w:kern w:val="2"/>
        </w:rPr>
        <w:t xml:space="preserve"> may be </w:t>
      </w:r>
      <w:r w:rsidR="00345B26">
        <w:rPr>
          <w:rFonts w:ascii="Times New Roman" w:hAnsi="Times New Roman" w:cs="Times New Roman"/>
          <w:snapToGrid w:val="0"/>
          <w:kern w:val="2"/>
        </w:rPr>
        <w:t>counted toward</w:t>
      </w:r>
      <w:r w:rsidR="00E70321">
        <w:rPr>
          <w:rFonts w:ascii="Times New Roman" w:hAnsi="Times New Roman" w:cs="Times New Roman"/>
          <w:snapToGrid w:val="0"/>
          <w:kern w:val="2"/>
        </w:rPr>
        <w:t xml:space="preserve"> the next sabbatical leave application.</w:t>
      </w:r>
      <w:r w:rsidR="00E7032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5C4AD6">
        <w:rPr>
          <w:rFonts w:ascii="Times New Roman" w:hAnsi="Times New Roman" w:cs="Times New Roman"/>
          <w:snapToGrid w:val="0"/>
          <w:kern w:val="2"/>
        </w:rPr>
        <w:t>Up to 3.5 years of service at other institutions may be counted.</w:t>
      </w:r>
    </w:p>
    <w:p w14:paraId="4CE2DC3D" w14:textId="4BB8BB6F" w:rsidR="00A033B4" w:rsidRPr="00654E0C" w:rsidRDefault="00345B26" w:rsidP="001D3A34">
      <w:pPr>
        <w:pStyle w:val="a3"/>
        <w:snapToGrid w:val="0"/>
        <w:spacing w:afterLines="50" w:after="120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Any </w:t>
      </w:r>
      <w:r w:rsidR="008A56B2">
        <w:rPr>
          <w:rFonts w:ascii="Times New Roman" w:hAnsi="Times New Roman" w:cs="Times New Roman" w:hint="eastAsia"/>
          <w:snapToGrid w:val="0"/>
          <w:kern w:val="2"/>
        </w:rPr>
        <w:t>N</w:t>
      </w:r>
      <w:r w:rsidR="008A56B2">
        <w:rPr>
          <w:rFonts w:ascii="Times New Roman" w:hAnsi="Times New Roman" w:cs="Times New Roman"/>
          <w:snapToGrid w:val="0"/>
          <w:kern w:val="2"/>
        </w:rPr>
        <w:t xml:space="preserve">CHU associate professor who </w:t>
      </w:r>
      <w:r>
        <w:rPr>
          <w:rFonts w:ascii="Times New Roman" w:hAnsi="Times New Roman" w:cs="Times New Roman"/>
          <w:snapToGrid w:val="0"/>
          <w:kern w:val="2"/>
        </w:rPr>
        <w:t xml:space="preserve">has </w:t>
      </w:r>
      <w:r w:rsidR="008A56B2">
        <w:rPr>
          <w:rFonts w:ascii="Times New Roman" w:hAnsi="Times New Roman" w:cs="Times New Roman"/>
          <w:snapToGrid w:val="0"/>
          <w:kern w:val="2"/>
        </w:rPr>
        <w:t xml:space="preserve">served as a full-time associate professor at the </w:t>
      </w:r>
      <w:r w:rsidR="008A56B2" w:rsidRPr="005E335B">
        <w:rPr>
          <w:rFonts w:ascii="Times New Roman" w:hAnsi="Times New Roman" w:cs="Times New Roman"/>
          <w:snapToGrid w:val="0"/>
          <w:kern w:val="2"/>
        </w:rPr>
        <w:t xml:space="preserve">University </w:t>
      </w:r>
      <w:r w:rsidR="00CE22E6" w:rsidRPr="005E335B">
        <w:rPr>
          <w:rFonts w:ascii="Times New Roman" w:hAnsi="Times New Roman" w:cs="Times New Roman"/>
          <w:snapToGrid w:val="0"/>
          <w:kern w:val="2"/>
        </w:rPr>
        <w:t xml:space="preserve">for 7 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>(</w:t>
      </w:r>
      <w:r w:rsidR="00C234EC" w:rsidRPr="005E335B">
        <w:rPr>
          <w:rFonts w:ascii="Times New Roman" w:hAnsi="Times New Roman" w:cs="Times New Roman"/>
          <w:snapToGrid w:val="0"/>
          <w:kern w:val="2"/>
        </w:rPr>
        <w:t>14</w:t>
      </w:r>
      <w:r w:rsidR="005E335B" w:rsidRPr="00B45433">
        <w:rPr>
          <w:rFonts w:ascii="Times New Roman" w:hAnsi="Times New Roman" w:cs="Times New Roman"/>
          <w:snapToGrid w:val="0"/>
          <w:kern w:val="2"/>
        </w:rPr>
        <w:t>)</w:t>
      </w:r>
      <w:r w:rsidR="00C234EC" w:rsidRPr="005E335B">
        <w:rPr>
          <w:rFonts w:ascii="Times New Roman" w:hAnsi="Times New Roman" w:cs="Times New Roman"/>
          <w:snapToGrid w:val="0"/>
          <w:kern w:val="2"/>
        </w:rPr>
        <w:t xml:space="preserve"> semesters</w:t>
      </w:r>
      <w:r w:rsidR="00C234EC">
        <w:rPr>
          <w:rFonts w:ascii="Times New Roman" w:hAnsi="Times New Roman" w:cs="Times New Roman"/>
          <w:snapToGrid w:val="0"/>
          <w:kern w:val="2"/>
        </w:rPr>
        <w:t xml:space="preserve"> </w:t>
      </w:r>
      <w:r>
        <w:rPr>
          <w:rFonts w:ascii="Times New Roman" w:hAnsi="Times New Roman" w:cs="Times New Roman"/>
          <w:snapToGrid w:val="0"/>
          <w:kern w:val="2"/>
        </w:rPr>
        <w:t xml:space="preserve">shall be </w:t>
      </w:r>
      <w:r w:rsidR="00C234EC">
        <w:rPr>
          <w:rFonts w:ascii="Times New Roman" w:hAnsi="Times New Roman" w:cs="Times New Roman"/>
          <w:snapToGrid w:val="0"/>
          <w:kern w:val="2"/>
        </w:rPr>
        <w:t xml:space="preserve">eligible for sabbatical leave, during which </w:t>
      </w:r>
      <w:r>
        <w:rPr>
          <w:rFonts w:ascii="Times New Roman" w:hAnsi="Times New Roman" w:cs="Times New Roman"/>
          <w:snapToGrid w:val="0"/>
          <w:kern w:val="2"/>
        </w:rPr>
        <w:t xml:space="preserve">time </w:t>
      </w:r>
      <w:r w:rsidR="00C234EC">
        <w:rPr>
          <w:rFonts w:ascii="Times New Roman" w:hAnsi="Times New Roman" w:cs="Times New Roman"/>
          <w:snapToGrid w:val="0"/>
          <w:kern w:val="2"/>
        </w:rPr>
        <w:t xml:space="preserve">they may pursue research activities approved by the University to enhance their research skills </w:t>
      </w:r>
      <w:r w:rsidR="00C234EC" w:rsidRPr="001D3A34">
        <w:rPr>
          <w:rFonts w:ascii="Times New Roman" w:hAnsi="Times New Roman" w:cs="Times New Roman"/>
          <w:snapToGrid w:val="0"/>
          <w:kern w:val="2"/>
        </w:rPr>
        <w:t xml:space="preserve">and </w:t>
      </w:r>
      <w:r w:rsidR="001D3A34" w:rsidRPr="00B45433">
        <w:rPr>
          <w:rFonts w:ascii="Times New Roman" w:hAnsi="Times New Roman" w:cs="Times New Roman"/>
          <w:snapToGrid w:val="0"/>
          <w:kern w:val="2"/>
        </w:rPr>
        <w:t>broaden their horizons</w:t>
      </w:r>
      <w:r w:rsidR="00C234EC" w:rsidRPr="001D3A34">
        <w:rPr>
          <w:rFonts w:ascii="Times New Roman" w:hAnsi="Times New Roman" w:cs="Times New Roman"/>
          <w:snapToGrid w:val="0"/>
          <w:kern w:val="2"/>
        </w:rPr>
        <w:t xml:space="preserve"> internationally.</w:t>
      </w:r>
    </w:p>
    <w:p w14:paraId="3627FD42" w14:textId="3178CE5A" w:rsidR="00A033B4" w:rsidRPr="00654E0C" w:rsidRDefault="00654E0C" w:rsidP="001D3A34">
      <w:pPr>
        <w:pStyle w:val="a3"/>
        <w:tabs>
          <w:tab w:val="left" w:pos="1433"/>
        </w:tabs>
        <w:snapToGrid w:val="0"/>
        <w:spacing w:afterLines="20" w:after="48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DB2D6D">
        <w:rPr>
          <w:rFonts w:ascii="Times New Roman" w:hAnsi="Times New Roman" w:cs="Times New Roman"/>
          <w:snapToGrid w:val="0"/>
          <w:kern w:val="2"/>
        </w:rPr>
        <w:t xml:space="preserve">NCHU faculty members may request a </w:t>
      </w:r>
      <w:r w:rsidR="00AD0B49">
        <w:rPr>
          <w:rFonts w:ascii="Times New Roman" w:hAnsi="Times New Roman" w:cs="Times New Roman"/>
          <w:snapToGrid w:val="0"/>
          <w:kern w:val="2"/>
        </w:rPr>
        <w:t>half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 </w:t>
      </w:r>
      <w:r w:rsidR="00AD0B49">
        <w:rPr>
          <w:rFonts w:ascii="Times New Roman" w:hAnsi="Times New Roman" w:cs="Times New Roman"/>
          <w:snapToGrid w:val="0"/>
          <w:kern w:val="2"/>
        </w:rPr>
        <w:t xml:space="preserve">year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of </w:t>
      </w:r>
      <w:r w:rsidR="00DB2D6D">
        <w:rPr>
          <w:rFonts w:ascii="Times New Roman" w:hAnsi="Times New Roman" w:cs="Times New Roman"/>
          <w:snapToGrid w:val="0"/>
          <w:kern w:val="2"/>
        </w:rPr>
        <w:t xml:space="preserve">sabbatical leave </w:t>
      </w:r>
      <w:r w:rsidR="00AD0B49">
        <w:rPr>
          <w:rFonts w:ascii="Times New Roman" w:hAnsi="Times New Roman" w:cs="Times New Roman"/>
          <w:snapToGrid w:val="0"/>
          <w:kern w:val="2"/>
        </w:rPr>
        <w:t>for every 7 semesters of service or a full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 </w:t>
      </w:r>
      <w:r w:rsidR="00AD0B49">
        <w:rPr>
          <w:rFonts w:ascii="Times New Roman" w:hAnsi="Times New Roman" w:cs="Times New Roman"/>
          <w:snapToGrid w:val="0"/>
          <w:kern w:val="2"/>
        </w:rPr>
        <w:t xml:space="preserve">year </w:t>
      </w:r>
      <w:r w:rsidR="00345B26">
        <w:rPr>
          <w:rFonts w:ascii="Times New Roman" w:hAnsi="Times New Roman" w:cs="Times New Roman"/>
          <w:snapToGrid w:val="0"/>
          <w:kern w:val="2"/>
        </w:rPr>
        <w:t xml:space="preserve">of </w:t>
      </w:r>
      <w:r w:rsidR="00AD0B49">
        <w:rPr>
          <w:rFonts w:ascii="Times New Roman" w:hAnsi="Times New Roman" w:cs="Times New Roman"/>
          <w:snapToGrid w:val="0"/>
          <w:kern w:val="2"/>
        </w:rPr>
        <w:t>sabbatical leave for every 14 semesters of service at the University</w:t>
      </w:r>
      <w:r w:rsidR="00AD0B49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372B9270" w14:textId="5452E709" w:rsidR="00A033B4" w:rsidRPr="00654E0C" w:rsidRDefault="00CB4F47" w:rsidP="001D3A34">
      <w:pPr>
        <w:pStyle w:val="a3"/>
        <w:snapToGrid w:val="0"/>
        <w:spacing w:afterLines="20" w:after="48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 xml:space="preserve">ollowing approval by the NCHU President, </w:t>
      </w: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>aculty members may take sabbatical leave in half-year increments. Faculty members must use approved sabbatical leave within two years</w:t>
      </w:r>
      <w:r w:rsidR="000B06F9">
        <w:rPr>
          <w:rFonts w:ascii="Times New Roman" w:hAnsi="Times New Roman" w:cs="Times New Roman"/>
          <w:snapToGrid w:val="0"/>
          <w:kern w:val="2"/>
        </w:rPr>
        <w:t>. A</w:t>
      </w:r>
      <w:r w:rsidR="00345B26">
        <w:rPr>
          <w:rFonts w:ascii="Times New Roman" w:hAnsi="Times New Roman" w:cs="Times New Roman"/>
          <w:snapToGrid w:val="0"/>
          <w:kern w:val="2"/>
        </w:rPr>
        <w:t>fter that time, a</w:t>
      </w:r>
      <w:r w:rsidR="000B06F9">
        <w:rPr>
          <w:rFonts w:ascii="Times New Roman" w:hAnsi="Times New Roman" w:cs="Times New Roman"/>
          <w:snapToGrid w:val="0"/>
          <w:kern w:val="2"/>
        </w:rPr>
        <w:t>ny unused sabbatical leave will be forfeited.</w:t>
      </w:r>
    </w:p>
    <w:p w14:paraId="1D9D94C7" w14:textId="7739E7DC" w:rsidR="00A033B4" w:rsidRPr="00654E0C" w:rsidRDefault="00291975" w:rsidP="001D3A34">
      <w:pPr>
        <w:pStyle w:val="a3"/>
        <w:snapToGrid w:val="0"/>
        <w:spacing w:afterLines="20" w:after="48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Each associate professor may only request sabbatical leave once </w:t>
      </w:r>
      <w:r w:rsidR="006762F4">
        <w:rPr>
          <w:rFonts w:ascii="Times New Roman" w:hAnsi="Times New Roman" w:cs="Times New Roman"/>
          <w:snapToGrid w:val="0"/>
          <w:kern w:val="2"/>
        </w:rPr>
        <w:t xml:space="preserve">(for up to one academic year) </w:t>
      </w:r>
      <w:r w:rsidR="00345B26">
        <w:rPr>
          <w:rFonts w:ascii="Times New Roman" w:hAnsi="Times New Roman" w:cs="Times New Roman"/>
          <w:snapToGrid w:val="0"/>
          <w:kern w:val="2"/>
        </w:rPr>
        <w:t>during their term as an</w:t>
      </w:r>
      <w:r w:rsidR="006762F4">
        <w:rPr>
          <w:rFonts w:ascii="Times New Roman" w:hAnsi="Times New Roman" w:cs="Times New Roman"/>
          <w:snapToGrid w:val="0"/>
          <w:kern w:val="2"/>
        </w:rPr>
        <w:t xml:space="preserve"> associate professor</w:t>
      </w:r>
      <w:r w:rsidR="0045188A">
        <w:rPr>
          <w:rFonts w:ascii="Times New Roman" w:hAnsi="Times New Roman" w:cs="Times New Roman"/>
          <w:snapToGrid w:val="0"/>
          <w:kern w:val="2"/>
        </w:rPr>
        <w:t>.</w:t>
      </w:r>
    </w:p>
    <w:p w14:paraId="416151B6" w14:textId="584F148D" w:rsidR="00A033B4" w:rsidRPr="00654E0C" w:rsidRDefault="00E02FEB" w:rsidP="001D3A34">
      <w:pPr>
        <w:pStyle w:val="a3"/>
        <w:snapToGrid w:val="0"/>
        <w:ind w:left="1134" w:right="-53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>ull-time years of service as a full professor shall be counted separately from full-time years of service as an associate professor</w:t>
      </w:r>
      <w:r w:rsidR="001D3A34">
        <w:rPr>
          <w:rFonts w:ascii="Times New Roman" w:hAnsi="Times New Roman" w:cs="Times New Roman"/>
          <w:snapToGrid w:val="0"/>
          <w:kern w:val="2"/>
        </w:rPr>
        <w:t xml:space="preserve">. Associate professors </w:t>
      </w:r>
      <w:r>
        <w:rPr>
          <w:rFonts w:ascii="Times New Roman" w:hAnsi="Times New Roman" w:cs="Times New Roman"/>
          <w:snapToGrid w:val="0"/>
          <w:kern w:val="2"/>
        </w:rPr>
        <w:t xml:space="preserve">must meet </w:t>
      </w:r>
      <w:r w:rsidR="00390576">
        <w:rPr>
          <w:rFonts w:ascii="Times New Roman" w:hAnsi="Times New Roman" w:cs="Times New Roman"/>
          <w:snapToGrid w:val="0"/>
          <w:kern w:val="2"/>
        </w:rPr>
        <w:t>two of the following requirements to request sabbatical leave</w:t>
      </w:r>
      <w:r w:rsidR="00390576">
        <w:rPr>
          <w:rFonts w:ascii="Times New Roman" w:hAnsi="Times New Roman" w:cs="Times New Roman" w:hint="eastAsia"/>
          <w:snapToGrid w:val="0"/>
          <w:kern w:val="2"/>
        </w:rPr>
        <w:t>:</w:t>
      </w:r>
    </w:p>
    <w:p w14:paraId="4D888E87" w14:textId="2D7992CA" w:rsidR="00A033B4" w:rsidRPr="00654E0C" w:rsidRDefault="00D1262D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F7BF7">
        <w:rPr>
          <w:rFonts w:ascii="Times New Roman" w:hAnsi="Times New Roman" w:cs="Times New Roman"/>
          <w:snapToGrid w:val="0"/>
          <w:kern w:val="2"/>
        </w:rPr>
        <w:t xml:space="preserve">Having been commissioned </w:t>
      </w:r>
      <w:r w:rsidR="009E156D">
        <w:rPr>
          <w:rFonts w:ascii="Times New Roman" w:hAnsi="Times New Roman" w:cs="Times New Roman"/>
          <w:snapToGrid w:val="0"/>
          <w:kern w:val="2"/>
        </w:rPr>
        <w:t xml:space="preserve">to work on </w:t>
      </w:r>
      <w:r w:rsidR="004F7BF7">
        <w:rPr>
          <w:rFonts w:ascii="Times New Roman" w:hAnsi="Times New Roman" w:cs="Times New Roman"/>
          <w:snapToGrid w:val="0"/>
          <w:kern w:val="2"/>
        </w:rPr>
        <w:t xml:space="preserve">two </w:t>
      </w:r>
      <w:commentRangeStart w:id="0"/>
      <w:r w:rsidR="004F7BF7">
        <w:rPr>
          <w:rFonts w:ascii="Times New Roman" w:hAnsi="Times New Roman" w:cs="Times New Roman"/>
          <w:snapToGrid w:val="0"/>
          <w:kern w:val="2"/>
        </w:rPr>
        <w:t>MOST</w:t>
      </w:r>
      <w:commentRangeEnd w:id="0"/>
      <w:r w:rsidR="004F7BF7">
        <w:rPr>
          <w:rStyle w:val="a5"/>
        </w:rPr>
        <w:commentReference w:id="0"/>
      </w:r>
      <w:r w:rsidR="004F7BF7">
        <w:rPr>
          <w:rFonts w:ascii="Times New Roman" w:hAnsi="Times New Roman" w:cs="Times New Roman"/>
          <w:snapToGrid w:val="0"/>
          <w:kern w:val="2"/>
        </w:rPr>
        <w:t xml:space="preserve"> research projects in the most recent three-year period and having served as the principal investigator for those projects</w:t>
      </w:r>
    </w:p>
    <w:p w14:paraId="0AD0C1F7" w14:textId="5E72F5AB" w:rsidR="00A033B4" w:rsidRPr="00654E0C" w:rsidRDefault="00D1262D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9E156D">
        <w:rPr>
          <w:rFonts w:ascii="Times New Roman" w:hAnsi="Times New Roman" w:cs="Times New Roman"/>
          <w:snapToGrid w:val="0"/>
          <w:kern w:val="2"/>
        </w:rPr>
        <w:t>In the most recent three-year period, h</w:t>
      </w:r>
      <w:r w:rsidR="007B2E6D">
        <w:rPr>
          <w:rFonts w:ascii="Times New Roman" w:hAnsi="Times New Roman" w:cs="Times New Roman"/>
          <w:snapToGrid w:val="0"/>
          <w:kern w:val="2"/>
        </w:rPr>
        <w:t>aving</w:t>
      </w:r>
      <w:r w:rsidR="000D48E0">
        <w:rPr>
          <w:rFonts w:ascii="Times New Roman" w:hAnsi="Times New Roman" w:cs="Times New Roman"/>
          <w:snapToGrid w:val="0"/>
          <w:kern w:val="2"/>
        </w:rPr>
        <w:t xml:space="preserve"> </w:t>
      </w:r>
      <w:r w:rsidR="00351A9F">
        <w:rPr>
          <w:rFonts w:ascii="Times New Roman" w:hAnsi="Times New Roman" w:cs="Times New Roman"/>
          <w:snapToGrid w:val="0"/>
          <w:kern w:val="2"/>
        </w:rPr>
        <w:t>had</w:t>
      </w:r>
      <w:r w:rsidR="007B2E6D">
        <w:rPr>
          <w:rFonts w:ascii="Times New Roman" w:hAnsi="Times New Roman" w:cs="Times New Roman"/>
          <w:snapToGrid w:val="0"/>
          <w:kern w:val="2"/>
        </w:rPr>
        <w:t xml:space="preserve"> at least two </w:t>
      </w:r>
      <w:r w:rsidR="00351A9F">
        <w:rPr>
          <w:rFonts w:ascii="Times New Roman" w:hAnsi="Times New Roman" w:cs="Times New Roman"/>
          <w:snapToGrid w:val="0"/>
          <w:kern w:val="2"/>
        </w:rPr>
        <w:t>monographs published after a formal review process</w:t>
      </w:r>
      <w:r w:rsidR="009E156D" w:rsidRPr="009E156D">
        <w:rPr>
          <w:rFonts w:ascii="Times New Roman" w:hAnsi="Times New Roman" w:cs="Times New Roman"/>
          <w:snapToGrid w:val="0"/>
          <w:kern w:val="2"/>
        </w:rPr>
        <w:t xml:space="preserve"> </w:t>
      </w:r>
      <w:r w:rsidR="00351A9F">
        <w:rPr>
          <w:rFonts w:ascii="Times New Roman" w:hAnsi="Times New Roman" w:cs="Times New Roman"/>
          <w:snapToGrid w:val="0"/>
          <w:kern w:val="2"/>
        </w:rPr>
        <w:t xml:space="preserve">or two </w:t>
      </w:r>
      <w:r w:rsidR="007B2E6D">
        <w:rPr>
          <w:rFonts w:ascii="Times New Roman" w:hAnsi="Times New Roman" w:cs="Times New Roman"/>
          <w:snapToGrid w:val="0"/>
          <w:kern w:val="2"/>
        </w:rPr>
        <w:t>articles</w:t>
      </w:r>
      <w:r w:rsidR="009B61DF">
        <w:rPr>
          <w:rFonts w:ascii="Times New Roman" w:hAnsi="Times New Roman" w:cs="Times New Roman"/>
          <w:snapToGrid w:val="0"/>
          <w:kern w:val="2"/>
        </w:rPr>
        <w:t xml:space="preserve"> published</w:t>
      </w:r>
      <w:r w:rsidR="007B2E6D">
        <w:rPr>
          <w:rFonts w:ascii="Times New Roman" w:hAnsi="Times New Roman" w:cs="Times New Roman"/>
          <w:snapToGrid w:val="0"/>
          <w:kern w:val="2"/>
        </w:rPr>
        <w:t xml:space="preserve"> as the first or corresponding author in SCI-, SSCI-, TSSCI-, or A&amp;HCI-indexed journals</w:t>
      </w:r>
      <w:r w:rsidR="00102D0D">
        <w:rPr>
          <w:rFonts w:ascii="Times New Roman" w:hAnsi="Times New Roman" w:cs="Times New Roman"/>
          <w:snapToGrid w:val="0"/>
          <w:kern w:val="2"/>
        </w:rPr>
        <w:t xml:space="preserve"> or</w:t>
      </w:r>
      <w:r w:rsidR="007B2E6D">
        <w:rPr>
          <w:rFonts w:ascii="Times New Roman" w:hAnsi="Times New Roman" w:cs="Times New Roman"/>
          <w:snapToGrid w:val="0"/>
          <w:kern w:val="2"/>
        </w:rPr>
        <w:t xml:space="preserve"> </w:t>
      </w:r>
      <w:r w:rsidR="00495AFB">
        <w:rPr>
          <w:rFonts w:ascii="Times New Roman" w:hAnsi="Times New Roman" w:cs="Times New Roman"/>
          <w:snapToGrid w:val="0"/>
          <w:kern w:val="2"/>
        </w:rPr>
        <w:t>outstanding journals recognized by the competent college</w:t>
      </w:r>
    </w:p>
    <w:p w14:paraId="05ADC9F2" w14:textId="68552560" w:rsidR="00A033B4" w:rsidRPr="00654E0C" w:rsidRDefault="00D1262D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3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D48E0">
        <w:rPr>
          <w:rFonts w:ascii="Times New Roman" w:hAnsi="Times New Roman" w:cs="Times New Roman"/>
          <w:snapToGrid w:val="0"/>
          <w:kern w:val="2"/>
        </w:rPr>
        <w:t xml:space="preserve">Having obtained invention patents in Taiwan </w:t>
      </w:r>
      <w:r w:rsidR="006F5211">
        <w:rPr>
          <w:rFonts w:ascii="Times New Roman" w:hAnsi="Times New Roman" w:cs="Times New Roman"/>
          <w:snapToGrid w:val="0"/>
          <w:kern w:val="2"/>
        </w:rPr>
        <w:t>and/</w:t>
      </w:r>
      <w:r w:rsidR="000D48E0">
        <w:rPr>
          <w:rFonts w:ascii="Times New Roman" w:hAnsi="Times New Roman" w:cs="Times New Roman"/>
          <w:snapToGrid w:val="0"/>
          <w:kern w:val="2"/>
        </w:rPr>
        <w:t>or a foreign country for</w:t>
      </w:r>
      <w:r w:rsidR="006F5211">
        <w:rPr>
          <w:rFonts w:ascii="Times New Roman" w:hAnsi="Times New Roman" w:cs="Times New Roman"/>
          <w:snapToGrid w:val="0"/>
          <w:kern w:val="2"/>
        </w:rPr>
        <w:t xml:space="preserve"> at least three</w:t>
      </w:r>
      <w:r w:rsidR="000D48E0">
        <w:rPr>
          <w:rFonts w:ascii="Times New Roman" w:hAnsi="Times New Roman" w:cs="Times New Roman"/>
          <w:snapToGrid w:val="0"/>
          <w:kern w:val="2"/>
        </w:rPr>
        <w:t xml:space="preserve"> creations or inventions </w:t>
      </w:r>
      <w:r w:rsidR="00ED30B7">
        <w:rPr>
          <w:rFonts w:ascii="Times New Roman" w:hAnsi="Times New Roman" w:cs="Times New Roman"/>
          <w:snapToGrid w:val="0"/>
          <w:kern w:val="2"/>
        </w:rPr>
        <w:t>in the most recent three-year period</w:t>
      </w:r>
    </w:p>
    <w:p w14:paraId="7728F8A4" w14:textId="4942C107" w:rsidR="00A033B4" w:rsidRPr="00654E0C" w:rsidRDefault="00D1262D" w:rsidP="001D3A34">
      <w:pPr>
        <w:pStyle w:val="a3"/>
        <w:snapToGrid w:val="0"/>
        <w:spacing w:afterLines="50" w:after="120"/>
        <w:ind w:left="1418" w:right="-51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lastRenderedPageBreak/>
        <w:t>4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63BB7">
        <w:rPr>
          <w:rFonts w:ascii="Times New Roman" w:hAnsi="Times New Roman" w:cs="Times New Roman"/>
          <w:snapToGrid w:val="0"/>
          <w:kern w:val="2"/>
        </w:rPr>
        <w:t xml:space="preserve">Having won the NCHU </w:t>
      </w:r>
      <w:r w:rsidR="00063BB7">
        <w:rPr>
          <w:rFonts w:ascii="Times New Roman" w:hAnsi="Times New Roman" w:cs="Times New Roman"/>
          <w:snapToGrid w:val="0"/>
          <w:kern w:val="2"/>
          <w:lang w:eastAsia="zh-TW"/>
        </w:rPr>
        <w:t>Outstanding Teaching Award while serving as an associate professor</w:t>
      </w:r>
    </w:p>
    <w:p w14:paraId="79D7A077" w14:textId="7B4789A5" w:rsidR="00A033B4" w:rsidRPr="00654E0C" w:rsidRDefault="00654E0C" w:rsidP="001D3A34">
      <w:pPr>
        <w:pStyle w:val="a3"/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61A9A">
        <w:rPr>
          <w:rFonts w:ascii="Times New Roman" w:hAnsi="Times New Roman" w:cs="Times New Roman"/>
          <w:snapToGrid w:val="0"/>
          <w:kern w:val="2"/>
        </w:rPr>
        <w:t xml:space="preserve">Faculty members who are approved </w:t>
      </w:r>
      <w:r w:rsidR="009E156D">
        <w:rPr>
          <w:rFonts w:ascii="Times New Roman" w:hAnsi="Times New Roman" w:cs="Times New Roman"/>
          <w:snapToGrid w:val="0"/>
          <w:kern w:val="2"/>
        </w:rPr>
        <w:t>for secondment</w:t>
      </w:r>
      <w:r w:rsidR="00361A9A">
        <w:rPr>
          <w:rFonts w:ascii="Times New Roman" w:hAnsi="Times New Roman" w:cs="Times New Roman"/>
          <w:snapToGrid w:val="0"/>
          <w:kern w:val="2"/>
        </w:rPr>
        <w:t xml:space="preserve"> to another institution/government agency and who still offer courses at the University without receiving hourly lecture fees while on secondment may have their years of service </w:t>
      </w:r>
      <w:r w:rsidR="001E4C31">
        <w:rPr>
          <w:rFonts w:ascii="Times New Roman" w:hAnsi="Times New Roman" w:cs="Times New Roman"/>
          <w:snapToGrid w:val="0"/>
          <w:kern w:val="2"/>
        </w:rPr>
        <w:t>at the institution/government agency counted when they request sabbatical leave.</w:t>
      </w:r>
    </w:p>
    <w:p w14:paraId="6033DCDB" w14:textId="75D0C239" w:rsidR="00A033B4" w:rsidRPr="00654E0C" w:rsidRDefault="00654E0C" w:rsidP="001D3A34">
      <w:pPr>
        <w:pStyle w:val="a3"/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6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>F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aculty members who </w:t>
      </w:r>
      <w:r w:rsidR="0026756C">
        <w:rPr>
          <w:rFonts w:ascii="Times New Roman" w:hAnsi="Times New Roman" w:cs="Times New Roman"/>
          <w:snapToGrid w:val="0"/>
          <w:kern w:val="2"/>
          <w:lang w:eastAsia="zh-TW"/>
        </w:rPr>
        <w:t>are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 approved to </w:t>
      </w:r>
      <w:r w:rsidR="00930DDE">
        <w:rPr>
          <w:rFonts w:ascii="Times New Roman" w:hAnsi="Times New Roman" w:cs="Times New Roman"/>
          <w:snapToGrid w:val="0"/>
          <w:kern w:val="2"/>
        </w:rPr>
        <w:t xml:space="preserve">pursue </w:t>
      </w:r>
      <w:r w:rsidR="009E156D">
        <w:rPr>
          <w:rFonts w:ascii="Times New Roman" w:hAnsi="Times New Roman" w:cs="Times New Roman"/>
          <w:snapToGrid w:val="0"/>
          <w:kern w:val="2"/>
        </w:rPr>
        <w:t xml:space="preserve">at least six month of </w:t>
      </w:r>
      <w:r w:rsidR="00930DDE">
        <w:rPr>
          <w:rFonts w:ascii="Times New Roman" w:hAnsi="Times New Roman" w:cs="Times New Roman"/>
          <w:snapToGrid w:val="0"/>
          <w:kern w:val="2"/>
        </w:rPr>
        <w:t xml:space="preserve">further studies, academic exchange, 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 xml:space="preserve">service 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as a visiting lecturer, or off-campus research 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 xml:space="preserve">in a domestic or foreign institution while 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on paid or unpaid leave 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>during the 7- or 14-semester period preceding their request for sabbatical leave (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 xml:space="preserve">and 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>while serving in their current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>rank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>)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FA35C0">
        <w:rPr>
          <w:rFonts w:ascii="Times New Roman" w:hAnsi="Times New Roman" w:cs="Times New Roman"/>
          <w:snapToGrid w:val="0"/>
          <w:kern w:val="2"/>
          <w:lang w:eastAsia="zh-TW"/>
        </w:rPr>
        <w:t xml:space="preserve">may have 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 xml:space="preserve">the paid/unpaid leave 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 xml:space="preserve">period 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 xml:space="preserve">counted in increments of six months. 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>T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 xml:space="preserve">he period of paid/unpaid leave must be counted </w:t>
      </w:r>
      <w:r w:rsidR="009E156D">
        <w:rPr>
          <w:rFonts w:ascii="Times New Roman" w:hAnsi="Times New Roman" w:cs="Times New Roman"/>
          <w:snapToGrid w:val="0"/>
          <w:kern w:val="2"/>
          <w:lang w:eastAsia="zh-TW"/>
        </w:rPr>
        <w:t xml:space="preserve">towards </w:t>
      </w:r>
      <w:r w:rsidR="00FE2012">
        <w:rPr>
          <w:rFonts w:ascii="Times New Roman" w:hAnsi="Times New Roman" w:cs="Times New Roman"/>
          <w:snapToGrid w:val="0"/>
          <w:kern w:val="2"/>
          <w:lang w:eastAsia="zh-TW"/>
        </w:rPr>
        <w:t>the current sabbatical leave request and may not be retained for future requests.</w:t>
      </w:r>
      <w:r w:rsidR="001C28EA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C7274D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H</w:t>
      </w:r>
      <w:r w:rsidR="00C7274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owever, the preceding limitation </w:t>
      </w:r>
      <w:r w:rsidR="009E156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shall </w:t>
      </w:r>
      <w:r w:rsidR="00C7274D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not apply to faculty members </w:t>
      </w:r>
      <w:r w:rsidR="0014796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for</w:t>
      </w:r>
      <w:r w:rsidR="00AC603A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whom a substitute teacher has been appointed with a grant issued by a government agency</w:t>
      </w:r>
      <w:r w:rsidR="00460804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</w:rPr>
        <w:t>,</w:t>
      </w:r>
      <w:r w:rsidR="00460804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provided that the relevant supporting documents are presented.</w:t>
      </w:r>
    </w:p>
    <w:p w14:paraId="40AC9F7D" w14:textId="0BF2CB9A" w:rsidR="00A033B4" w:rsidRPr="00654E0C" w:rsidRDefault="00654E0C" w:rsidP="001D3A34">
      <w:pPr>
        <w:pStyle w:val="a3"/>
        <w:tabs>
          <w:tab w:val="left" w:pos="1433"/>
        </w:tabs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7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A0281">
        <w:rPr>
          <w:rFonts w:ascii="Times New Roman" w:hAnsi="Times New Roman" w:cs="Times New Roman"/>
          <w:snapToGrid w:val="0"/>
          <w:kern w:val="2"/>
        </w:rPr>
        <w:t>Faculty members are barred from requesting sabbatical leave if:</w:t>
      </w:r>
    </w:p>
    <w:p w14:paraId="396F67C3" w14:textId="7991D4DB" w:rsidR="00A033B4" w:rsidRPr="00654E0C" w:rsidRDefault="00654E0C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A0281">
        <w:rPr>
          <w:rFonts w:ascii="Times New Roman" w:hAnsi="Times New Roman" w:cs="Times New Roman"/>
          <w:snapToGrid w:val="0"/>
          <w:kern w:val="2"/>
        </w:rPr>
        <w:t>They are over the mandated retirement age but have been granted an extension of appointment.</w:t>
      </w:r>
    </w:p>
    <w:p w14:paraId="01EC6628" w14:textId="73C95D57" w:rsidR="00A033B4" w:rsidRPr="00654E0C" w:rsidRDefault="00654E0C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E12CA">
        <w:rPr>
          <w:rFonts w:ascii="Times New Roman" w:hAnsi="Times New Roman" w:cs="Times New Roman"/>
          <w:snapToGrid w:val="0"/>
          <w:kern w:val="2"/>
        </w:rPr>
        <w:t xml:space="preserve">They have been approved to pursue further studies, </w:t>
      </w:r>
      <w:r w:rsidR="00831D45">
        <w:rPr>
          <w:rFonts w:ascii="Times New Roman" w:hAnsi="Times New Roman" w:cs="Times New Roman"/>
          <w:snapToGrid w:val="0"/>
          <w:kern w:val="2"/>
        </w:rPr>
        <w:t xml:space="preserve">participate in an </w:t>
      </w:r>
      <w:r w:rsidR="006E12CA">
        <w:rPr>
          <w:rFonts w:ascii="Times New Roman" w:hAnsi="Times New Roman" w:cs="Times New Roman"/>
          <w:snapToGrid w:val="0"/>
          <w:kern w:val="2"/>
        </w:rPr>
        <w:t xml:space="preserve">academic exchange, </w:t>
      </w:r>
      <w:r w:rsidR="00940318">
        <w:rPr>
          <w:rFonts w:ascii="Times New Roman" w:hAnsi="Times New Roman" w:cs="Times New Roman"/>
          <w:snapToGrid w:val="0"/>
          <w:kern w:val="2"/>
          <w:lang w:eastAsia="zh-TW"/>
        </w:rPr>
        <w:t xml:space="preserve">serve as a visiting lecturer, or 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 xml:space="preserve">conduct </w:t>
      </w:r>
      <w:r w:rsidR="00940318">
        <w:rPr>
          <w:rFonts w:ascii="Times New Roman" w:hAnsi="Times New Roman" w:cs="Times New Roman"/>
          <w:snapToGrid w:val="0"/>
          <w:kern w:val="2"/>
          <w:lang w:eastAsia="zh-TW"/>
        </w:rPr>
        <w:t>off</w:t>
      </w:r>
      <w:r w:rsidR="00930DDE">
        <w:rPr>
          <w:rFonts w:ascii="Times New Roman" w:hAnsi="Times New Roman" w:cs="Times New Roman"/>
          <w:snapToGrid w:val="0"/>
          <w:kern w:val="2"/>
          <w:lang w:eastAsia="zh-TW"/>
        </w:rPr>
        <w:t>-</w:t>
      </w:r>
      <w:r w:rsidR="00940318">
        <w:rPr>
          <w:rFonts w:ascii="Times New Roman" w:hAnsi="Times New Roman" w:cs="Times New Roman"/>
          <w:snapToGrid w:val="0"/>
          <w:kern w:val="2"/>
          <w:lang w:eastAsia="zh-TW"/>
        </w:rPr>
        <w:t>campus research at a domestic or foreign institution but have chosen to return to the University early.</w:t>
      </w:r>
    </w:p>
    <w:p w14:paraId="6517B67D" w14:textId="62F20457" w:rsidR="00814BF2" w:rsidRDefault="00654E0C" w:rsidP="001D3A34">
      <w:pPr>
        <w:pStyle w:val="a3"/>
        <w:snapToGrid w:val="0"/>
        <w:ind w:left="1418" w:right="-5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3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E40B6">
        <w:rPr>
          <w:rFonts w:ascii="Times New Roman" w:hAnsi="Times New Roman" w:cs="Times New Roman"/>
          <w:snapToGrid w:val="0"/>
          <w:kern w:val="2"/>
        </w:rPr>
        <w:t xml:space="preserve">They have failed a previous faculty evaluation conducted in accordance with the University’s </w:t>
      </w:r>
      <w:r w:rsidR="003E40B6" w:rsidRPr="003E40B6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3E40B6">
        <w:rPr>
          <w:rFonts w:ascii="Times New Roman" w:hAnsi="Times New Roman" w:cs="Times New Roman"/>
          <w:snapToGrid w:val="0"/>
          <w:kern w:val="2"/>
        </w:rPr>
        <w:t>.</w:t>
      </w:r>
    </w:p>
    <w:p w14:paraId="59C0CED3" w14:textId="15A336EB" w:rsidR="00814BF2" w:rsidRDefault="003E2023" w:rsidP="001D3A34">
      <w:pPr>
        <w:pStyle w:val="a3"/>
        <w:snapToGrid w:val="0"/>
        <w:spacing w:afterLines="50" w:after="120"/>
        <w:ind w:left="1418" w:right="-51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4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3244AE">
        <w:rPr>
          <w:rFonts w:ascii="Times New Roman" w:hAnsi="Times New Roman" w:cs="Times New Roman"/>
          <w:snapToGrid w:val="0"/>
          <w:kern w:val="2"/>
        </w:rPr>
        <w:t>They are subject to</w:t>
      </w:r>
      <w:r w:rsidR="00966C37">
        <w:rPr>
          <w:rFonts w:ascii="Times New Roman" w:hAnsi="Times New Roman" w:cs="Times New Roman"/>
          <w:snapToGrid w:val="0"/>
          <w:kern w:val="2"/>
        </w:rPr>
        <w:t xml:space="preserve"> professional advising in accordance with the University’s </w:t>
      </w:r>
      <w:r w:rsidR="00966C37" w:rsidRPr="00966C37">
        <w:rPr>
          <w:rFonts w:ascii="Times New Roman" w:hAnsi="Times New Roman" w:cs="Times New Roman"/>
          <w:i/>
          <w:iCs/>
          <w:snapToGrid w:val="0"/>
          <w:kern w:val="2"/>
        </w:rPr>
        <w:t>Faculty Evaluation Guidelines</w:t>
      </w:r>
      <w:r w:rsidR="00966C37">
        <w:rPr>
          <w:rFonts w:ascii="Times New Roman" w:hAnsi="Times New Roman" w:cs="Times New Roman"/>
          <w:snapToGrid w:val="0"/>
          <w:kern w:val="2"/>
        </w:rPr>
        <w:t xml:space="preserve"> after failing a promotion review</w:t>
      </w:r>
      <w:r w:rsidR="00574781">
        <w:rPr>
          <w:rFonts w:ascii="Times New Roman" w:hAnsi="Times New Roman" w:cs="Times New Roman" w:hint="eastAsia"/>
          <w:snapToGrid w:val="0"/>
          <w:kern w:val="2"/>
          <w:lang w:eastAsia="zh-TW"/>
        </w:rPr>
        <w:t>.</w:t>
      </w:r>
    </w:p>
    <w:p w14:paraId="54CB5755" w14:textId="64B80788" w:rsidR="00814BF2" w:rsidRPr="00654E0C" w:rsidRDefault="00814BF2" w:rsidP="001D3A34">
      <w:pPr>
        <w:pStyle w:val="a3"/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8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4336BF">
        <w:rPr>
          <w:rFonts w:ascii="Times New Roman" w:hAnsi="Times New Roman" w:cs="Times New Roman"/>
          <w:snapToGrid w:val="0"/>
          <w:kern w:val="2"/>
        </w:rPr>
        <w:t xml:space="preserve">The number of faculty members on sabbatical leave in </w:t>
      </w:r>
      <w:commentRangeStart w:id="1"/>
      <w:r w:rsidR="004336BF">
        <w:rPr>
          <w:rFonts w:ascii="Times New Roman" w:hAnsi="Times New Roman" w:cs="Times New Roman"/>
          <w:snapToGrid w:val="0"/>
          <w:kern w:val="2"/>
        </w:rPr>
        <w:t>each department</w:t>
      </w:r>
      <w:r w:rsidR="00F12820">
        <w:rPr>
          <w:rFonts w:ascii="Times New Roman" w:hAnsi="Times New Roman" w:cs="Times New Roman"/>
          <w:snapToGrid w:val="0"/>
          <w:kern w:val="2"/>
        </w:rPr>
        <w:t>, graduate institute, degree program, office, and center (collectively, “academic unit”)</w:t>
      </w:r>
      <w:commentRangeEnd w:id="1"/>
      <w:r w:rsidR="00682820">
        <w:rPr>
          <w:rStyle w:val="a5"/>
        </w:rPr>
        <w:commentReference w:id="1"/>
      </w:r>
      <w:r w:rsidR="00F12820">
        <w:rPr>
          <w:rFonts w:ascii="Times New Roman" w:hAnsi="Times New Roman" w:cs="Times New Roman"/>
          <w:snapToGrid w:val="0"/>
          <w:kern w:val="2"/>
        </w:rPr>
        <w:t xml:space="preserve"> may not exceed </w:t>
      </w:r>
      <w:r w:rsidR="00C54207">
        <w:rPr>
          <w:rFonts w:ascii="Times New Roman" w:hAnsi="Times New Roman" w:cs="Times New Roman"/>
          <w:snapToGrid w:val="0"/>
          <w:kern w:val="2"/>
        </w:rPr>
        <w:t xml:space="preserve">15% of its total faculty member count in any given semester. </w:t>
      </w:r>
      <w:r w:rsidR="00C54207">
        <w:rPr>
          <w:rFonts w:ascii="Times New Roman" w:hAnsi="Times New Roman" w:cs="Times New Roman" w:hint="eastAsia"/>
          <w:snapToGrid w:val="0"/>
          <w:kern w:val="2"/>
        </w:rPr>
        <w:t>I</w:t>
      </w:r>
      <w:r w:rsidR="00C54207">
        <w:rPr>
          <w:rFonts w:ascii="Times New Roman" w:hAnsi="Times New Roman" w:cs="Times New Roman"/>
          <w:snapToGrid w:val="0"/>
          <w:kern w:val="2"/>
        </w:rPr>
        <w:t>n the event that the product of the calculation is less than one, it may be rounded up to one.</w:t>
      </w:r>
      <w:r w:rsidR="00C54207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8362C8">
        <w:rPr>
          <w:rFonts w:ascii="Times New Roman" w:hAnsi="Times New Roman" w:cs="Times New Roman"/>
          <w:snapToGrid w:val="0"/>
          <w:kern w:val="2"/>
        </w:rPr>
        <w:t>Courses taught by faculty members on sabbatical leave shall be distributed among other faculty members in the same academic unit</w:t>
      </w:r>
      <w:r w:rsidR="0082451C">
        <w:rPr>
          <w:rFonts w:ascii="Times New Roman" w:hAnsi="Times New Roman" w:cs="Times New Roman"/>
          <w:snapToGrid w:val="0"/>
          <w:kern w:val="2"/>
        </w:rPr>
        <w:t>;</w:t>
      </w:r>
      <w:r w:rsidR="008362C8">
        <w:rPr>
          <w:rFonts w:ascii="Times New Roman" w:hAnsi="Times New Roman" w:cs="Times New Roman"/>
          <w:snapToGrid w:val="0"/>
          <w:kern w:val="2"/>
        </w:rPr>
        <w:t xml:space="preserve"> the unit’s faculty quota</w:t>
      </w:r>
      <w:r w:rsidR="0082451C">
        <w:rPr>
          <w:rFonts w:ascii="Times New Roman" w:hAnsi="Times New Roman" w:cs="Times New Roman"/>
          <w:snapToGrid w:val="0"/>
          <w:kern w:val="2"/>
        </w:rPr>
        <w:t xml:space="preserve"> shall not be increased</w:t>
      </w:r>
      <w:r w:rsidR="008362C8">
        <w:rPr>
          <w:rFonts w:ascii="Times New Roman" w:hAnsi="Times New Roman" w:cs="Times New Roman"/>
          <w:snapToGrid w:val="0"/>
          <w:kern w:val="2"/>
        </w:rPr>
        <w:t>.</w:t>
      </w:r>
    </w:p>
    <w:p w14:paraId="17E23A30" w14:textId="0305CBF2" w:rsidR="00814BF2" w:rsidRPr="00654E0C" w:rsidRDefault="00814BF2" w:rsidP="001D3A34">
      <w:pPr>
        <w:pStyle w:val="a3"/>
        <w:tabs>
          <w:tab w:val="left" w:pos="1433"/>
        </w:tabs>
        <w:snapToGrid w:val="0"/>
        <w:spacing w:afterLines="20" w:after="48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9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82820">
        <w:rPr>
          <w:rFonts w:ascii="Times New Roman" w:hAnsi="Times New Roman" w:cs="Times New Roman"/>
          <w:snapToGrid w:val="0"/>
          <w:kern w:val="2"/>
        </w:rPr>
        <w:t xml:space="preserve">Full professors shall submit a sabbatical leave proposal to </w:t>
      </w:r>
      <w:r w:rsidR="00682820">
        <w:rPr>
          <w:rFonts w:ascii="Times New Roman" w:hAnsi="Times New Roman" w:cs="Times New Roman" w:hint="eastAsia"/>
          <w:snapToGrid w:val="0"/>
          <w:kern w:val="2"/>
        </w:rPr>
        <w:t>t</w:t>
      </w:r>
      <w:r w:rsidR="00682820">
        <w:rPr>
          <w:rFonts w:ascii="Times New Roman" w:hAnsi="Times New Roman" w:cs="Times New Roman"/>
          <w:snapToGrid w:val="0"/>
          <w:kern w:val="2"/>
        </w:rPr>
        <w:t xml:space="preserve">he faculty evaluation committee of their affiliated academic unit for review and approval before they may be </w:t>
      </w:r>
      <w:r w:rsidR="00352B02">
        <w:rPr>
          <w:rFonts w:ascii="Times New Roman" w:hAnsi="Times New Roman" w:cs="Times New Roman"/>
          <w:snapToGrid w:val="0"/>
          <w:kern w:val="2"/>
        </w:rPr>
        <w:t xml:space="preserve">permitted </w:t>
      </w:r>
      <w:r w:rsidR="00682820">
        <w:rPr>
          <w:rFonts w:ascii="Times New Roman" w:hAnsi="Times New Roman" w:cs="Times New Roman"/>
          <w:snapToGrid w:val="0"/>
          <w:kern w:val="2"/>
        </w:rPr>
        <w:t>to take a sabbatical leave.</w:t>
      </w:r>
    </w:p>
    <w:p w14:paraId="5CDF02E6" w14:textId="18BE4665" w:rsidR="00814BF2" w:rsidRPr="00654E0C" w:rsidRDefault="00682820" w:rsidP="001D3A34">
      <w:pPr>
        <w:pStyle w:val="a3"/>
        <w:snapToGrid w:val="0"/>
        <w:spacing w:afterLines="50" w:after="120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>Associate professors shall submit a sabbatical leave proposal detailing the location where they will be conducting research to both the academic unit-level and college-level faculty evaluation committees for review and approval based on the unit’s and college’s educational needs, after which they may be allowed to take a sabbatical leave.</w:t>
      </w:r>
    </w:p>
    <w:p w14:paraId="727F2BFC" w14:textId="1C2B4BA9" w:rsidR="00814BF2" w:rsidRPr="00654E0C" w:rsidRDefault="00814BF2" w:rsidP="001D3A34">
      <w:pPr>
        <w:pStyle w:val="a3"/>
        <w:tabs>
          <w:tab w:val="left" w:pos="1433"/>
        </w:tabs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10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9C1228">
        <w:rPr>
          <w:rFonts w:ascii="Times New Roman" w:hAnsi="Times New Roman" w:cs="Times New Roman"/>
          <w:snapToGrid w:val="0"/>
          <w:kern w:val="2"/>
        </w:rPr>
        <w:t>Faculty members shall continue to receive remuneration payments from the University as normal during sabbatical leave.</w:t>
      </w:r>
    </w:p>
    <w:p w14:paraId="13C75B1C" w14:textId="0B7A0796" w:rsidR="00814BF2" w:rsidRPr="00654E0C" w:rsidRDefault="00814BF2" w:rsidP="001D3A34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11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6710CE">
        <w:rPr>
          <w:rFonts w:ascii="Times New Roman" w:hAnsi="Times New Roman" w:cs="Times New Roman"/>
          <w:snapToGrid w:val="0"/>
          <w:kern w:val="2"/>
        </w:rPr>
        <w:t xml:space="preserve">Faculty members shall pursue specialized research activities while on sabbatical leave. Those who wish to engage in work other than described under Article 3 herein must obtain </w:t>
      </w:r>
      <w:r w:rsidR="00B45433">
        <w:rPr>
          <w:rFonts w:ascii="Times New Roman" w:hAnsi="Times New Roman" w:cs="Times New Roman"/>
          <w:snapToGrid w:val="0"/>
          <w:kern w:val="2"/>
        </w:rPr>
        <w:t xml:space="preserve">the </w:t>
      </w:r>
      <w:r w:rsidR="006710CE">
        <w:rPr>
          <w:rFonts w:ascii="Times New Roman" w:hAnsi="Times New Roman" w:cs="Times New Roman"/>
          <w:snapToGrid w:val="0"/>
          <w:kern w:val="2"/>
        </w:rPr>
        <w:t xml:space="preserve">prior approval </w:t>
      </w:r>
      <w:r w:rsidR="00B45433">
        <w:rPr>
          <w:rFonts w:ascii="Times New Roman" w:hAnsi="Times New Roman" w:cs="Times New Roman"/>
          <w:snapToGrid w:val="0"/>
          <w:kern w:val="2"/>
        </w:rPr>
        <w:t>o</w:t>
      </w:r>
      <w:r w:rsidR="006710CE">
        <w:rPr>
          <w:rFonts w:ascii="Times New Roman" w:hAnsi="Times New Roman" w:cs="Times New Roman"/>
          <w:snapToGrid w:val="0"/>
          <w:kern w:val="2"/>
        </w:rPr>
        <w:t>f their academic unit’s faculty evaluation committee.</w:t>
      </w:r>
      <w:r w:rsidR="00026555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026555">
        <w:rPr>
          <w:rFonts w:ascii="Times New Roman" w:hAnsi="Times New Roman" w:cs="Times New Roman"/>
          <w:snapToGrid w:val="0"/>
          <w:kern w:val="2"/>
        </w:rPr>
        <w:t xml:space="preserve">However, faculty members on sabbatical leave are barred from taking up other full-time paid positions or serving </w:t>
      </w:r>
      <w:r w:rsidR="001D3A34">
        <w:rPr>
          <w:rFonts w:ascii="Times New Roman" w:hAnsi="Times New Roman" w:cs="Times New Roman"/>
          <w:snapToGrid w:val="0"/>
          <w:kern w:val="2"/>
        </w:rPr>
        <w:t>concurrently in an administrative position</w:t>
      </w:r>
      <w:r w:rsidR="008903F6">
        <w:rPr>
          <w:rFonts w:ascii="Times New Roman" w:hAnsi="Times New Roman" w:cs="Times New Roman"/>
          <w:snapToGrid w:val="0"/>
          <w:kern w:val="2"/>
        </w:rPr>
        <w:t xml:space="preserve">, and they shall be ineligible for hourly lecture fee payments if they choose </w:t>
      </w:r>
      <w:r w:rsidR="004B27EE">
        <w:rPr>
          <w:rFonts w:ascii="Times New Roman" w:hAnsi="Times New Roman" w:cs="Times New Roman"/>
          <w:snapToGrid w:val="0"/>
          <w:kern w:val="2"/>
        </w:rPr>
        <w:t>to offer courses during their leave</w:t>
      </w:r>
      <w:r w:rsidR="00323110">
        <w:rPr>
          <w:rFonts w:ascii="Times New Roman" w:hAnsi="Times New Roman" w:cs="Times New Roman"/>
          <w:snapToGrid w:val="0"/>
          <w:kern w:val="2"/>
        </w:rPr>
        <w:t xml:space="preserve"> period</w:t>
      </w:r>
      <w:r w:rsidR="004B27EE">
        <w:rPr>
          <w:rFonts w:ascii="Times New Roman" w:hAnsi="Times New Roman" w:cs="Times New Roman"/>
          <w:snapToGrid w:val="0"/>
          <w:kern w:val="2"/>
        </w:rPr>
        <w:t>.</w:t>
      </w:r>
    </w:p>
    <w:p w14:paraId="61FEFEB0" w14:textId="7AA23388" w:rsidR="00814BF2" w:rsidRPr="00654E0C" w:rsidRDefault="004F0852" w:rsidP="001D3A34">
      <w:pPr>
        <w:pStyle w:val="a3"/>
        <w:snapToGrid w:val="0"/>
        <w:ind w:left="1134" w:right="-53"/>
        <w:jc w:val="both"/>
        <w:rPr>
          <w:rFonts w:ascii="Times New Roman" w:hAnsi="Times New Roman" w:cs="Times New Roman"/>
          <w:snapToGrid w:val="0"/>
          <w:kern w:val="2"/>
        </w:rPr>
      </w:pPr>
      <w:r w:rsidRPr="004F0852">
        <w:rPr>
          <w:rFonts w:ascii="Times New Roman" w:hAnsi="Times New Roman" w:cs="Times New Roman"/>
          <w:snapToGrid w:val="0"/>
          <w:kern w:val="2"/>
        </w:rPr>
        <w:t>Pursuant</w:t>
      </w:r>
      <w:r>
        <w:rPr>
          <w:rFonts w:ascii="Times New Roman" w:hAnsi="Times New Roman" w:cs="Times New Roman"/>
          <w:snapToGrid w:val="0"/>
          <w:kern w:val="2"/>
        </w:rPr>
        <w:t xml:space="preserve"> to official order Tai-Jiao-</w:t>
      </w:r>
      <w:r w:rsidR="00685DD8">
        <w:rPr>
          <w:rFonts w:ascii="Times New Roman" w:hAnsi="Times New Roman" w:cs="Times New Roman"/>
          <w:snapToGrid w:val="0"/>
          <w:kern w:val="2"/>
        </w:rPr>
        <w:t>R</w:t>
      </w:r>
      <w:r>
        <w:rPr>
          <w:rFonts w:ascii="Times New Roman" w:hAnsi="Times New Roman" w:cs="Times New Roman"/>
          <w:snapToGrid w:val="0"/>
          <w:kern w:val="2"/>
        </w:rPr>
        <w:t xml:space="preserve">en-(2)-Zi No. 1040069402B issued by the Ministry of Education on June 1, 2015, </w:t>
      </w:r>
      <w:r w:rsidR="0032311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faculty members engaging in work</w:t>
      </w:r>
      <w:r w:rsidR="00323110" w:rsidRPr="0032311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</w:t>
      </w:r>
      <w:r w:rsidR="0032311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during sabbatical leave other than described under Article 3 herein are</w:t>
      </w:r>
      <w:r w:rsidR="00E767C3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exempt </w:t>
      </w:r>
      <w:r w:rsidR="00323110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from seeking the approval of the academic unit-level faculty evaluation committee </w:t>
      </w:r>
      <w:r w:rsidR="00E767C3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if </w:t>
      </w:r>
      <w:r w:rsidR="00A92AB6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>the type of work pursued is</w:t>
      </w:r>
      <w:r w:rsidR="00AA7774">
        <w:rPr>
          <w:rFonts w:ascii="Times New Roman" w:hAnsi="Times New Roman" w:cs="Times New Roman"/>
          <w:snapToGrid w:val="0"/>
          <w:color w:val="FF0000"/>
          <w:kern w:val="2"/>
          <w:u w:val="single" w:color="FF0000"/>
        </w:rPr>
        <w:t xml:space="preserve"> of a part-time nature that does not require the approval of the University.</w:t>
      </w:r>
    </w:p>
    <w:p w14:paraId="0E7D84A6" w14:textId="77777777" w:rsidR="00814BF2" w:rsidRPr="00654E0C" w:rsidRDefault="00814BF2" w:rsidP="001D3A34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  <w:sz w:val="7"/>
        </w:rPr>
      </w:pPr>
    </w:p>
    <w:p w14:paraId="00569E90" w14:textId="0C358350" w:rsidR="00814BF2" w:rsidRPr="00654E0C" w:rsidRDefault="00462C31" w:rsidP="001D3A34">
      <w:pPr>
        <w:pStyle w:val="a3"/>
        <w:snapToGrid w:val="0"/>
        <w:spacing w:afterLines="50" w:after="120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 xml:space="preserve">aculty members shall be relieved of all duties on any University committees during </w:t>
      </w:r>
      <w:r>
        <w:rPr>
          <w:rFonts w:ascii="Times New Roman" w:hAnsi="Times New Roman" w:cs="Times New Roman"/>
          <w:snapToGrid w:val="0"/>
          <w:kern w:val="2"/>
        </w:rPr>
        <w:lastRenderedPageBreak/>
        <w:t>sabbatical leave</w:t>
      </w:r>
      <w:r w:rsidR="00323110">
        <w:rPr>
          <w:rFonts w:ascii="Times New Roman" w:hAnsi="Times New Roman" w:cs="Times New Roman"/>
          <w:snapToGrid w:val="0"/>
          <w:kern w:val="2"/>
        </w:rPr>
        <w:t xml:space="preserve"> periods</w:t>
      </w:r>
      <w:r>
        <w:rPr>
          <w:rFonts w:ascii="Times New Roman" w:hAnsi="Times New Roman" w:cs="Times New Roman"/>
          <w:snapToGrid w:val="0"/>
          <w:kern w:val="2"/>
        </w:rPr>
        <w:t>.</w:t>
      </w:r>
    </w:p>
    <w:p w14:paraId="160DAE04" w14:textId="0C4A70C9" w:rsidR="00814BF2" w:rsidRPr="00654E0C" w:rsidRDefault="00814BF2" w:rsidP="001D3A34">
      <w:pPr>
        <w:pStyle w:val="a3"/>
        <w:snapToGrid w:val="0"/>
        <w:spacing w:afterLines="20" w:after="48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12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BD4904">
        <w:rPr>
          <w:rFonts w:ascii="Times New Roman" w:hAnsi="Times New Roman" w:cs="Times New Roman"/>
          <w:snapToGrid w:val="0"/>
          <w:kern w:val="2"/>
        </w:rPr>
        <w:t xml:space="preserve">Upon conclusion of a sabbatical, faculty members shall report back to the University for work and shall submit a research report in writing within three months. </w:t>
      </w:r>
      <w:r w:rsidR="001B15FC">
        <w:rPr>
          <w:rFonts w:ascii="Times New Roman" w:hAnsi="Times New Roman" w:cs="Times New Roman"/>
          <w:snapToGrid w:val="0"/>
          <w:kern w:val="2"/>
        </w:rPr>
        <w:t>Faculty members who fail to submit a report or whose report’s contents are inconsistent with their sabbatical leave proposal shall be barred from requesting another sabbatical leave in the future.</w:t>
      </w:r>
    </w:p>
    <w:p w14:paraId="25D98FAC" w14:textId="144DE333" w:rsidR="00814BF2" w:rsidRPr="00654E0C" w:rsidRDefault="00E02897" w:rsidP="001D3A34">
      <w:pPr>
        <w:pStyle w:val="a3"/>
        <w:snapToGrid w:val="0"/>
        <w:spacing w:afterLines="50" w:after="120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/>
          <w:snapToGrid w:val="0"/>
          <w:kern w:val="2"/>
        </w:rPr>
        <w:t xml:space="preserve">Associate professors taking a sabbatical </w:t>
      </w:r>
      <w:r w:rsidR="00F0160A">
        <w:rPr>
          <w:rFonts w:ascii="Times New Roman" w:hAnsi="Times New Roman" w:cs="Times New Roman"/>
          <w:snapToGrid w:val="0"/>
          <w:kern w:val="2"/>
        </w:rPr>
        <w:t xml:space="preserve">are </w:t>
      </w:r>
      <w:r>
        <w:rPr>
          <w:rFonts w:ascii="Times New Roman" w:hAnsi="Times New Roman" w:cs="Times New Roman"/>
          <w:snapToGrid w:val="0"/>
          <w:kern w:val="2"/>
        </w:rPr>
        <w:t xml:space="preserve">required to return to </w:t>
      </w:r>
      <w:r w:rsidR="00F0160A">
        <w:rPr>
          <w:rFonts w:ascii="Times New Roman" w:hAnsi="Times New Roman" w:cs="Times New Roman"/>
          <w:snapToGrid w:val="0"/>
          <w:kern w:val="2"/>
        </w:rPr>
        <w:t xml:space="preserve">work at </w:t>
      </w:r>
      <w:r>
        <w:rPr>
          <w:rFonts w:ascii="Times New Roman" w:hAnsi="Times New Roman" w:cs="Times New Roman"/>
          <w:snapToGrid w:val="0"/>
          <w:kern w:val="2"/>
        </w:rPr>
        <w:t xml:space="preserve">the University for at least the same 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length of time as </w:t>
      </w:r>
      <w:r>
        <w:rPr>
          <w:rFonts w:ascii="Times New Roman" w:hAnsi="Times New Roman" w:cs="Times New Roman"/>
          <w:snapToGrid w:val="0"/>
          <w:kern w:val="2"/>
        </w:rPr>
        <w:t>their sabbatical</w:t>
      </w:r>
      <w:commentRangeStart w:id="2"/>
      <w:r>
        <w:rPr>
          <w:rFonts w:ascii="Times New Roman" w:hAnsi="Times New Roman" w:cs="Times New Roman"/>
          <w:snapToGrid w:val="0"/>
          <w:kern w:val="2"/>
        </w:rPr>
        <w:t>.</w:t>
      </w:r>
      <w:commentRangeEnd w:id="2"/>
      <w:r w:rsidR="00F6649F">
        <w:rPr>
          <w:rStyle w:val="a5"/>
        </w:rPr>
        <w:commentReference w:id="2"/>
      </w:r>
    </w:p>
    <w:p w14:paraId="26696E84" w14:textId="4A117988" w:rsidR="00814BF2" w:rsidRPr="00654E0C" w:rsidRDefault="00814BF2" w:rsidP="001D3A34">
      <w:pPr>
        <w:pStyle w:val="a3"/>
        <w:snapToGrid w:val="0"/>
        <w:spacing w:afterLines="20" w:after="48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13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F6649F">
        <w:rPr>
          <w:rFonts w:ascii="Times New Roman" w:hAnsi="Times New Roman" w:cs="Times New Roman"/>
          <w:snapToGrid w:val="0"/>
          <w:kern w:val="2"/>
          <w:lang w:eastAsia="zh-TW"/>
        </w:rPr>
        <w:t xml:space="preserve">The application </w:t>
      </w:r>
      <w:r w:rsidR="005E335B">
        <w:rPr>
          <w:rFonts w:ascii="Times New Roman" w:hAnsi="Times New Roman" w:cs="Times New Roman"/>
          <w:snapToGrid w:val="0"/>
          <w:kern w:val="2"/>
          <w:lang w:eastAsia="zh-TW"/>
        </w:rPr>
        <w:t xml:space="preserve">deadline </w:t>
      </w:r>
      <w:r w:rsidR="00F6649F">
        <w:rPr>
          <w:rFonts w:ascii="Times New Roman" w:hAnsi="Times New Roman" w:cs="Times New Roman"/>
          <w:snapToGrid w:val="0"/>
          <w:kern w:val="2"/>
          <w:lang w:eastAsia="zh-TW"/>
        </w:rPr>
        <w:t xml:space="preserve">for sabbatical leave shall be </w:t>
      </w:r>
      <w:r w:rsidR="005E335B">
        <w:rPr>
          <w:rFonts w:ascii="Times New Roman" w:hAnsi="Times New Roman" w:cs="Times New Roman"/>
          <w:snapToGrid w:val="0"/>
          <w:kern w:val="2"/>
          <w:lang w:eastAsia="zh-TW"/>
        </w:rPr>
        <w:t xml:space="preserve">in </w:t>
      </w:r>
      <w:r w:rsidR="00F6649F">
        <w:rPr>
          <w:rFonts w:ascii="Times New Roman" w:hAnsi="Times New Roman" w:cs="Times New Roman"/>
          <w:snapToGrid w:val="0"/>
          <w:kern w:val="2"/>
          <w:lang w:eastAsia="zh-TW"/>
        </w:rPr>
        <w:t>April and October of each year.</w:t>
      </w:r>
      <w:r w:rsidR="00F6649F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F6649F">
        <w:rPr>
          <w:rFonts w:ascii="Times New Roman" w:hAnsi="Times New Roman" w:cs="Times New Roman"/>
          <w:snapToGrid w:val="0"/>
          <w:kern w:val="2"/>
          <w:lang w:eastAsia="zh-TW"/>
        </w:rPr>
        <w:t>Faculty members who will have satisfied the years of service requirement in the following semester are eligible to apply in the current semester.</w:t>
      </w:r>
      <w:r w:rsidR="00F6649F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A109AA">
        <w:rPr>
          <w:rFonts w:ascii="Times New Roman" w:hAnsi="Times New Roman" w:cs="Times New Roman"/>
          <w:snapToGrid w:val="0"/>
          <w:kern w:val="2"/>
        </w:rPr>
        <w:t xml:space="preserve">If approved, 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the </w:t>
      </w:r>
      <w:r w:rsidR="00A109AA">
        <w:rPr>
          <w:rFonts w:ascii="Times New Roman" w:hAnsi="Times New Roman" w:cs="Times New Roman"/>
          <w:snapToGrid w:val="0"/>
          <w:kern w:val="2"/>
        </w:rPr>
        <w:t xml:space="preserve">faculty member may begin taking sabbatical leave </w:t>
      </w:r>
      <w:r w:rsidR="00D86880">
        <w:rPr>
          <w:rFonts w:ascii="Times New Roman" w:hAnsi="Times New Roman" w:cs="Times New Roman"/>
          <w:snapToGrid w:val="0"/>
          <w:kern w:val="2"/>
        </w:rPr>
        <w:t>in the semester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 in which</w:t>
      </w:r>
      <w:r w:rsidR="004C6852">
        <w:rPr>
          <w:rFonts w:ascii="Times New Roman" w:hAnsi="Times New Roman" w:cs="Times New Roman"/>
          <w:snapToGrid w:val="0"/>
          <w:kern w:val="2"/>
        </w:rPr>
        <w:t xml:space="preserve"> </w:t>
      </w:r>
      <w:r w:rsidR="00A109AA">
        <w:rPr>
          <w:rFonts w:ascii="Times New Roman" w:hAnsi="Times New Roman" w:cs="Times New Roman"/>
          <w:snapToGrid w:val="0"/>
          <w:kern w:val="2"/>
        </w:rPr>
        <w:t>they actually satisfy the years of service requirement.</w:t>
      </w:r>
    </w:p>
    <w:p w14:paraId="35C19060" w14:textId="1B703724" w:rsidR="00814BF2" w:rsidRPr="00654E0C" w:rsidRDefault="004C41EF" w:rsidP="001D3A34">
      <w:pPr>
        <w:pStyle w:val="a3"/>
        <w:snapToGrid w:val="0"/>
        <w:spacing w:afterLines="20" w:after="48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P</w:t>
      </w:r>
      <w:r>
        <w:rPr>
          <w:rFonts w:ascii="Times New Roman" w:hAnsi="Times New Roman" w:cs="Times New Roman"/>
          <w:snapToGrid w:val="0"/>
          <w:kern w:val="2"/>
        </w:rPr>
        <w:t>rofessors who wish to request a sabbatical leave shall submit an NCHU Sabbatical Leave Application</w:t>
      </w:r>
      <w:r w:rsidR="00221C16">
        <w:rPr>
          <w:rFonts w:ascii="Times New Roman" w:hAnsi="Times New Roman" w:cs="Times New Roman"/>
          <w:snapToGrid w:val="0"/>
          <w:kern w:val="2"/>
        </w:rPr>
        <w:t xml:space="preserve"> and Proposal as well as the review minutes </w:t>
      </w:r>
      <w:r w:rsidR="0063704B">
        <w:rPr>
          <w:rFonts w:ascii="Times New Roman" w:hAnsi="Times New Roman" w:cs="Times New Roman"/>
          <w:snapToGrid w:val="0"/>
          <w:kern w:val="2"/>
        </w:rPr>
        <w:t>from</w:t>
      </w:r>
      <w:r w:rsidR="00221C16">
        <w:rPr>
          <w:rFonts w:ascii="Times New Roman" w:hAnsi="Times New Roman" w:cs="Times New Roman"/>
          <w:snapToGrid w:val="0"/>
          <w:kern w:val="2"/>
        </w:rPr>
        <w:t xml:space="preserve"> the competent academic unit’s faculty evaluation committee.</w:t>
      </w:r>
    </w:p>
    <w:p w14:paraId="5DCC8538" w14:textId="3B0026A9" w:rsidR="00814BF2" w:rsidRPr="00654E0C" w:rsidRDefault="000C0AED" w:rsidP="001D3A34">
      <w:pPr>
        <w:pStyle w:val="a3"/>
        <w:snapToGrid w:val="0"/>
        <w:spacing w:afterLines="20" w:after="48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ssociate professors who wish to request a sabbatical leave shall submit an NCHU Associate Professor Sabbatical Leave Application and Proposal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 for Associate Professors</w:t>
      </w:r>
      <w:r>
        <w:rPr>
          <w:rFonts w:ascii="Times New Roman" w:hAnsi="Times New Roman" w:cs="Times New Roman"/>
          <w:snapToGrid w:val="0"/>
          <w:kern w:val="2"/>
        </w:rPr>
        <w:t xml:space="preserve"> as well as the review minutes from both the academic unit’s and the superordinate college’s </w:t>
      </w:r>
      <w:r w:rsidR="00FF7870">
        <w:rPr>
          <w:rFonts w:ascii="Times New Roman" w:hAnsi="Times New Roman" w:cs="Times New Roman" w:hint="eastAsia"/>
          <w:snapToGrid w:val="0"/>
          <w:kern w:val="2"/>
        </w:rPr>
        <w:t>f</w:t>
      </w:r>
      <w:r w:rsidR="00FF7870">
        <w:rPr>
          <w:rFonts w:ascii="Times New Roman" w:hAnsi="Times New Roman" w:cs="Times New Roman"/>
          <w:snapToGrid w:val="0"/>
          <w:kern w:val="2"/>
        </w:rPr>
        <w:t>aculty evaluation committees.</w:t>
      </w:r>
    </w:p>
    <w:p w14:paraId="0A1FA717" w14:textId="03E9E965" w:rsidR="00814BF2" w:rsidRPr="00654E0C" w:rsidRDefault="003F2C2C" w:rsidP="001D3A34">
      <w:pPr>
        <w:pStyle w:val="a3"/>
        <w:snapToGrid w:val="0"/>
        <w:spacing w:afterLines="50" w:after="120"/>
        <w:ind w:left="1134" w:right="-51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F</w:t>
      </w:r>
      <w:r>
        <w:rPr>
          <w:rFonts w:ascii="Times New Roman" w:hAnsi="Times New Roman" w:cs="Times New Roman"/>
          <w:snapToGrid w:val="0"/>
          <w:kern w:val="2"/>
        </w:rPr>
        <w:t xml:space="preserve">aculty members who wish to change or cancel an approved sabbatical </w:t>
      </w:r>
      <w:r w:rsidR="00C62247">
        <w:rPr>
          <w:rFonts w:ascii="Times New Roman" w:hAnsi="Times New Roman" w:cs="Times New Roman"/>
          <w:snapToGrid w:val="0"/>
          <w:kern w:val="2"/>
        </w:rPr>
        <w:t xml:space="preserve">(excluding </w:t>
      </w:r>
      <w:r w:rsidR="006E6ED2">
        <w:rPr>
          <w:rFonts w:ascii="Times New Roman" w:hAnsi="Times New Roman" w:cs="Times New Roman"/>
          <w:snapToGrid w:val="0"/>
          <w:kern w:val="2"/>
        </w:rPr>
        <w:t>location changes</w:t>
      </w:r>
      <w:r w:rsidR="00C62247">
        <w:rPr>
          <w:rFonts w:ascii="Times New Roman" w:hAnsi="Times New Roman" w:cs="Times New Roman"/>
          <w:snapToGrid w:val="0"/>
          <w:kern w:val="2"/>
        </w:rPr>
        <w:t xml:space="preserve">) </w:t>
      </w:r>
      <w:r>
        <w:rPr>
          <w:rFonts w:ascii="Times New Roman" w:hAnsi="Times New Roman" w:cs="Times New Roman" w:hint="eastAsia"/>
          <w:snapToGrid w:val="0"/>
          <w:kern w:val="2"/>
        </w:rPr>
        <w:t>s</w:t>
      </w:r>
      <w:r>
        <w:rPr>
          <w:rFonts w:ascii="Times New Roman" w:hAnsi="Times New Roman" w:cs="Times New Roman"/>
          <w:snapToGrid w:val="0"/>
          <w:kern w:val="2"/>
        </w:rPr>
        <w:t>hall submit a</w:t>
      </w:r>
      <w:r w:rsidR="005E335B">
        <w:rPr>
          <w:rFonts w:ascii="Times New Roman" w:hAnsi="Times New Roman" w:cs="Times New Roman"/>
          <w:snapToGrid w:val="0"/>
          <w:kern w:val="2"/>
        </w:rPr>
        <w:t>n explanatory</w:t>
      </w:r>
      <w:r>
        <w:rPr>
          <w:rFonts w:ascii="Times New Roman" w:hAnsi="Times New Roman" w:cs="Times New Roman"/>
          <w:snapToGrid w:val="0"/>
          <w:kern w:val="2"/>
        </w:rPr>
        <w:t xml:space="preserve"> statement to their academic unit’s </w:t>
      </w:r>
      <w:r w:rsidR="004C794B">
        <w:rPr>
          <w:rFonts w:ascii="Times New Roman" w:hAnsi="Times New Roman" w:cs="Times New Roman" w:hint="eastAsia"/>
          <w:snapToGrid w:val="0"/>
          <w:kern w:val="2"/>
        </w:rPr>
        <w:t>f</w:t>
      </w:r>
      <w:r w:rsidR="004C794B">
        <w:rPr>
          <w:rFonts w:ascii="Times New Roman" w:hAnsi="Times New Roman" w:cs="Times New Roman"/>
          <w:snapToGrid w:val="0"/>
          <w:kern w:val="2"/>
        </w:rPr>
        <w:t>aculty evaluation committee for review and approval based on</w:t>
      </w:r>
      <w:r w:rsidR="001D3A34">
        <w:rPr>
          <w:rFonts w:ascii="Times New Roman" w:hAnsi="Times New Roman" w:cs="Times New Roman"/>
          <w:snapToGrid w:val="0"/>
          <w:kern w:val="2"/>
        </w:rPr>
        <w:t xml:space="preserve"> whether it </w:t>
      </w:r>
      <w:r w:rsidR="001D3A34" w:rsidRPr="001D3A34">
        <w:rPr>
          <w:rFonts w:ascii="Times New Roman" w:hAnsi="Times New Roman" w:cs="Times New Roman"/>
          <w:snapToGrid w:val="0"/>
          <w:kern w:val="2"/>
        </w:rPr>
        <w:t>meets</w:t>
      </w:r>
      <w:r w:rsidR="004C794B" w:rsidRPr="001D3A34">
        <w:rPr>
          <w:rFonts w:ascii="Times New Roman" w:hAnsi="Times New Roman" w:cs="Times New Roman"/>
          <w:snapToGrid w:val="0"/>
          <w:kern w:val="2"/>
        </w:rPr>
        <w:t xml:space="preserve"> curricular</w:t>
      </w:r>
      <w:r w:rsidR="001D3A34">
        <w:rPr>
          <w:rFonts w:ascii="Times New Roman" w:hAnsi="Times New Roman" w:cs="Times New Roman"/>
          <w:snapToGrid w:val="0"/>
          <w:kern w:val="2"/>
        </w:rPr>
        <w:t>/</w:t>
      </w:r>
      <w:r w:rsidR="004C794B" w:rsidRPr="001D3A34">
        <w:rPr>
          <w:rFonts w:ascii="Times New Roman" w:hAnsi="Times New Roman" w:cs="Times New Roman"/>
          <w:snapToGrid w:val="0"/>
          <w:kern w:val="2"/>
        </w:rPr>
        <w:t xml:space="preserve">administrative </w:t>
      </w:r>
      <w:r w:rsidR="001D3A34">
        <w:rPr>
          <w:rFonts w:ascii="Times New Roman" w:hAnsi="Times New Roman" w:cs="Times New Roman"/>
          <w:snapToGrid w:val="0"/>
          <w:kern w:val="2"/>
        </w:rPr>
        <w:t xml:space="preserve">needs </w:t>
      </w:r>
      <w:r w:rsidR="00D57B5E">
        <w:rPr>
          <w:rFonts w:ascii="Times New Roman" w:hAnsi="Times New Roman" w:cs="Times New Roman"/>
          <w:snapToGrid w:val="0"/>
          <w:kern w:val="2"/>
        </w:rPr>
        <w:t xml:space="preserve">by the start of </w:t>
      </w:r>
      <w:r w:rsidR="005E335B">
        <w:rPr>
          <w:rFonts w:ascii="Times New Roman" w:hAnsi="Times New Roman" w:cs="Times New Roman"/>
          <w:snapToGrid w:val="0"/>
          <w:kern w:val="2"/>
        </w:rPr>
        <w:t xml:space="preserve">the </w:t>
      </w:r>
      <w:r w:rsidR="00D57B5E">
        <w:rPr>
          <w:rFonts w:ascii="Times New Roman" w:hAnsi="Times New Roman" w:cs="Times New Roman"/>
          <w:snapToGrid w:val="0"/>
          <w:kern w:val="2"/>
        </w:rPr>
        <w:t>semester (February 1 or August 1)</w:t>
      </w:r>
      <w:r w:rsidR="00D57B5E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7B59C67D" w14:textId="72CEFAE7" w:rsidR="00814BF2" w:rsidRDefault="00814BF2" w:rsidP="001D3A34">
      <w:pPr>
        <w:pStyle w:val="a3"/>
        <w:snapToGrid w:val="0"/>
        <w:spacing w:afterLines="50" w:after="120"/>
        <w:ind w:left="1134" w:right="-51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14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13340">
        <w:rPr>
          <w:rFonts w:ascii="Times New Roman" w:hAnsi="Times New Roman" w:cs="Times New Roman"/>
          <w:snapToGrid w:val="0"/>
          <w:kern w:val="2"/>
        </w:rPr>
        <w:t xml:space="preserve">The provisions herein shall apply </w:t>
      </w:r>
      <w:r w:rsidR="00113340" w:rsidRPr="00113340">
        <w:rPr>
          <w:rFonts w:ascii="Times New Roman" w:hAnsi="Times New Roman" w:cs="Times New Roman"/>
          <w:i/>
          <w:iCs/>
          <w:snapToGrid w:val="0"/>
          <w:kern w:val="2"/>
        </w:rPr>
        <w:t>mutatis mutandis</w:t>
      </w:r>
      <w:r w:rsidR="00113340">
        <w:rPr>
          <w:rFonts w:ascii="Times New Roman" w:hAnsi="Times New Roman" w:cs="Times New Roman"/>
          <w:snapToGrid w:val="0"/>
          <w:kern w:val="2"/>
        </w:rPr>
        <w:t xml:space="preserve"> to (associate) research fellows at the University.</w:t>
      </w:r>
    </w:p>
    <w:p w14:paraId="3E209EE6" w14:textId="317E80E8" w:rsidR="00A033B4" w:rsidRPr="00654E0C" w:rsidRDefault="00814BF2" w:rsidP="001D3A34">
      <w:pPr>
        <w:pStyle w:val="a3"/>
        <w:snapToGrid w:val="0"/>
        <w:ind w:left="1134" w:right="-53" w:hanging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A</w:t>
      </w:r>
      <w:r>
        <w:rPr>
          <w:rFonts w:ascii="Times New Roman" w:hAnsi="Times New Roman" w:cs="Times New Roman"/>
          <w:snapToGrid w:val="0"/>
          <w:kern w:val="2"/>
        </w:rPr>
        <w:t>rticle 15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053AF8">
        <w:rPr>
          <w:rFonts w:ascii="Times New Roman" w:hAnsi="Times New Roman" w:cs="Times New Roman"/>
          <w:snapToGrid w:val="0"/>
          <w:kern w:val="2"/>
        </w:rPr>
        <w:t>These regulations and any amendments made hereto shall be implemented upon passage by the University Council.</w:t>
      </w:r>
    </w:p>
    <w:sectPr w:rsidR="00A033B4" w:rsidRPr="00654E0C">
      <w:pgSz w:w="11910" w:h="16840"/>
      <w:pgMar w:top="1080" w:right="102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09-20T07:23:00Z" w:initials="立言翻譯">
    <w:p w14:paraId="4133977C" w14:textId="5CA44D49" w:rsidR="004F7BF7" w:rsidRPr="00682820" w:rsidRDefault="004F7BF7">
      <w:pPr>
        <w:pStyle w:val="a6"/>
        <w:rPr>
          <w:rFonts w:ascii="Times New Roman" w:hAnsi="Times New Roman" w:cs="Times New Roman"/>
          <w:lang w:eastAsia="zh-TW"/>
        </w:rPr>
      </w:pPr>
      <w:r w:rsidRPr="00682820">
        <w:rPr>
          <w:rStyle w:val="a5"/>
          <w:rFonts w:ascii="Times New Roman" w:hAnsi="Times New Roman" w:cs="Times New Roman"/>
        </w:rPr>
        <w:annotationRef/>
      </w:r>
      <w:r w:rsidRPr="00682820">
        <w:rPr>
          <w:rFonts w:ascii="Times New Roman" w:hAnsi="Times New Roman" w:cs="Times New Roman"/>
          <w:lang w:eastAsia="zh-TW"/>
        </w:rPr>
        <w:t>「科技部」已改制為「國家科學及技術委員會」（</w:t>
      </w:r>
      <w:r w:rsidRPr="00682820">
        <w:rPr>
          <w:rFonts w:ascii="Times New Roman" w:hAnsi="Times New Roman" w:cs="Times New Roman"/>
          <w:lang w:eastAsia="zh-TW"/>
        </w:rPr>
        <w:t>NSTC</w:t>
      </w:r>
      <w:r w:rsidRPr="00682820">
        <w:rPr>
          <w:rFonts w:ascii="Times New Roman" w:hAnsi="Times New Roman" w:cs="Times New Roman"/>
          <w:lang w:eastAsia="zh-TW"/>
        </w:rPr>
        <w:t>），然此處先依照中文翻譯，敬請鑒察。</w:t>
      </w:r>
    </w:p>
  </w:comment>
  <w:comment w:id="1" w:author="立言翻譯" w:date="2023-09-20T15:26:00Z" w:initials="立言翻譯">
    <w:p w14:paraId="3A421108" w14:textId="3BA22955" w:rsidR="00682820" w:rsidRPr="00682820" w:rsidRDefault="00682820">
      <w:pPr>
        <w:pStyle w:val="a6"/>
        <w:rPr>
          <w:rFonts w:ascii="Times New Roman" w:hAnsi="Times New Roman" w:cs="Times New Roman"/>
          <w:lang w:eastAsia="zh-TW"/>
        </w:rPr>
      </w:pPr>
      <w:r w:rsidRPr="00682820">
        <w:rPr>
          <w:rStyle w:val="a5"/>
          <w:rFonts w:ascii="Times New Roman" w:hAnsi="Times New Roman" w:cs="Times New Roman"/>
        </w:rPr>
        <w:annotationRef/>
      </w:r>
      <w:r w:rsidRPr="00682820">
        <w:rPr>
          <w:rFonts w:ascii="Times New Roman" w:hAnsi="Times New Roman" w:cs="Times New Roman"/>
          <w:lang w:eastAsia="zh-TW"/>
        </w:rPr>
        <w:t>由於原文出現六次「</w:t>
      </w:r>
      <w:r w:rsidRPr="00682820">
        <w:rPr>
          <w:rFonts w:ascii="Times New Roman" w:hAnsi="Times New Roman" w:cs="Times New Roman"/>
          <w:snapToGrid w:val="0"/>
          <w:kern w:val="2"/>
          <w:lang w:eastAsia="zh-TW"/>
        </w:rPr>
        <w:t>系（所、學程、室、中心）</w:t>
      </w:r>
      <w:r w:rsidRPr="00682820">
        <w:rPr>
          <w:rFonts w:ascii="Times New Roman" w:hAnsi="Times New Roman" w:cs="Times New Roman"/>
          <w:lang w:eastAsia="zh-TW"/>
        </w:rPr>
        <w:t>」，為避免譯文過於冗長，此處將其簡稱為「</w:t>
      </w:r>
      <w:r w:rsidRPr="00682820">
        <w:rPr>
          <w:rFonts w:ascii="Times New Roman" w:hAnsi="Times New Roman" w:cs="Times New Roman"/>
          <w:lang w:eastAsia="zh-TW"/>
        </w:rPr>
        <w:t>academic unit</w:t>
      </w:r>
      <w:r w:rsidRPr="00682820">
        <w:rPr>
          <w:rFonts w:ascii="Times New Roman" w:hAnsi="Times New Roman" w:cs="Times New Roman"/>
          <w:lang w:eastAsia="zh-TW"/>
        </w:rPr>
        <w:t>」，以俾下文使用。</w:t>
      </w:r>
    </w:p>
  </w:comment>
  <w:comment w:id="2" w:author="立言翻譯" w:date="2023-09-20T15:51:00Z" w:initials="立言翻譯">
    <w:p w14:paraId="6E5E1364" w14:textId="4FA007E6" w:rsidR="00F6649F" w:rsidRDefault="00F6649F">
      <w:pPr>
        <w:pStyle w:val="a6"/>
        <w:rPr>
          <w:lang w:eastAsia="zh-TW"/>
        </w:rPr>
      </w:pPr>
      <w:r>
        <w:rPr>
          <w:rStyle w:val="a5"/>
        </w:rPr>
        <w:annotationRef/>
      </w:r>
      <w:r>
        <w:rPr>
          <w:rFonts w:hint="eastAsia"/>
          <w:lang w:eastAsia="zh-TW"/>
        </w:rPr>
        <w:t>原文此處出現兩個句點，不確定是否為繕打錯誤，或者有文句遺失，請協助確認，謝謝！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33977C" w15:done="0"/>
  <w15:commentEx w15:paraId="3A421108" w15:done="0"/>
  <w15:commentEx w15:paraId="6E5E13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DCEBA1" w16cex:dateUtc="2023-09-19T23:23:00Z"/>
  <w16cex:commentExtensible w16cex:durableId="7E85AA48" w16cex:dateUtc="2023-09-20T07:26:00Z"/>
  <w16cex:commentExtensible w16cex:durableId="2BA7A3A0" w16cex:dateUtc="2023-09-20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3977C" w16cid:durableId="21DCEBA1"/>
  <w16cid:commentId w16cid:paraId="3A421108" w16cid:durableId="7E85AA48"/>
  <w16cid:commentId w16cid:paraId="6E5E1364" w16cid:durableId="2BA7A3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153D" w14:textId="77777777" w:rsidR="007B5ECF" w:rsidRDefault="007B5ECF" w:rsidP="00404D13">
      <w:r>
        <w:separator/>
      </w:r>
    </w:p>
  </w:endnote>
  <w:endnote w:type="continuationSeparator" w:id="0">
    <w:p w14:paraId="7C845FD9" w14:textId="77777777" w:rsidR="007B5ECF" w:rsidRDefault="007B5ECF" w:rsidP="0040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F758" w14:textId="77777777" w:rsidR="007B5ECF" w:rsidRDefault="007B5ECF" w:rsidP="00404D13">
      <w:r>
        <w:separator/>
      </w:r>
    </w:p>
  </w:footnote>
  <w:footnote w:type="continuationSeparator" w:id="0">
    <w:p w14:paraId="1323CDE8" w14:textId="77777777" w:rsidR="007B5ECF" w:rsidRDefault="007B5ECF" w:rsidP="00404D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4"/>
    <w:rsid w:val="00026555"/>
    <w:rsid w:val="00035217"/>
    <w:rsid w:val="00053AF8"/>
    <w:rsid w:val="00063BB7"/>
    <w:rsid w:val="000648EA"/>
    <w:rsid w:val="00077085"/>
    <w:rsid w:val="000B06F9"/>
    <w:rsid w:val="000C0AED"/>
    <w:rsid w:val="000D13C0"/>
    <w:rsid w:val="000D48E0"/>
    <w:rsid w:val="00102D0D"/>
    <w:rsid w:val="00113340"/>
    <w:rsid w:val="0011681A"/>
    <w:rsid w:val="00147960"/>
    <w:rsid w:val="001B15FC"/>
    <w:rsid w:val="001C0000"/>
    <w:rsid w:val="001C28EA"/>
    <w:rsid w:val="001D3A34"/>
    <w:rsid w:val="001E4C31"/>
    <w:rsid w:val="00221C16"/>
    <w:rsid w:val="00230D7E"/>
    <w:rsid w:val="00232C10"/>
    <w:rsid w:val="0024796B"/>
    <w:rsid w:val="002549F9"/>
    <w:rsid w:val="00256339"/>
    <w:rsid w:val="0026756C"/>
    <w:rsid w:val="00291975"/>
    <w:rsid w:val="00323110"/>
    <w:rsid w:val="003244AE"/>
    <w:rsid w:val="00345B26"/>
    <w:rsid w:val="00351A9F"/>
    <w:rsid w:val="00352B02"/>
    <w:rsid w:val="00361A9A"/>
    <w:rsid w:val="00390576"/>
    <w:rsid w:val="00394827"/>
    <w:rsid w:val="003C7316"/>
    <w:rsid w:val="003E2023"/>
    <w:rsid w:val="003E40B6"/>
    <w:rsid w:val="003F2C2C"/>
    <w:rsid w:val="003F5DE7"/>
    <w:rsid w:val="00404D13"/>
    <w:rsid w:val="004336BF"/>
    <w:rsid w:val="0045188A"/>
    <w:rsid w:val="00460804"/>
    <w:rsid w:val="00462C31"/>
    <w:rsid w:val="00472777"/>
    <w:rsid w:val="00495AFB"/>
    <w:rsid w:val="004A0281"/>
    <w:rsid w:val="004B27EE"/>
    <w:rsid w:val="004C41EF"/>
    <w:rsid w:val="004C6852"/>
    <w:rsid w:val="004C794B"/>
    <w:rsid w:val="004E5605"/>
    <w:rsid w:val="004F0852"/>
    <w:rsid w:val="004F7BF7"/>
    <w:rsid w:val="00542D59"/>
    <w:rsid w:val="00574781"/>
    <w:rsid w:val="005768AE"/>
    <w:rsid w:val="00586B29"/>
    <w:rsid w:val="00595F74"/>
    <w:rsid w:val="005C4AD6"/>
    <w:rsid w:val="005D0A9F"/>
    <w:rsid w:val="005E335B"/>
    <w:rsid w:val="00625B82"/>
    <w:rsid w:val="0063704B"/>
    <w:rsid w:val="00654E0C"/>
    <w:rsid w:val="006710CE"/>
    <w:rsid w:val="006762F4"/>
    <w:rsid w:val="00682820"/>
    <w:rsid w:val="00685DD8"/>
    <w:rsid w:val="006E12CA"/>
    <w:rsid w:val="006E6ED2"/>
    <w:rsid w:val="006F3133"/>
    <w:rsid w:val="006F5211"/>
    <w:rsid w:val="007037CF"/>
    <w:rsid w:val="00704D94"/>
    <w:rsid w:val="00707EEE"/>
    <w:rsid w:val="00746FC8"/>
    <w:rsid w:val="007528B0"/>
    <w:rsid w:val="007A1E4C"/>
    <w:rsid w:val="007B2E6D"/>
    <w:rsid w:val="007B5ECF"/>
    <w:rsid w:val="007E5D84"/>
    <w:rsid w:val="008078AF"/>
    <w:rsid w:val="00812B55"/>
    <w:rsid w:val="00814BF2"/>
    <w:rsid w:val="0082451C"/>
    <w:rsid w:val="00831D45"/>
    <w:rsid w:val="008362C8"/>
    <w:rsid w:val="008903F6"/>
    <w:rsid w:val="00897757"/>
    <w:rsid w:val="008A56B2"/>
    <w:rsid w:val="008C6931"/>
    <w:rsid w:val="008E2308"/>
    <w:rsid w:val="00930DDE"/>
    <w:rsid w:val="00940318"/>
    <w:rsid w:val="00966C37"/>
    <w:rsid w:val="009B61DF"/>
    <w:rsid w:val="009C1228"/>
    <w:rsid w:val="009C5D5B"/>
    <w:rsid w:val="009E156D"/>
    <w:rsid w:val="00A033B4"/>
    <w:rsid w:val="00A109AA"/>
    <w:rsid w:val="00A16BA1"/>
    <w:rsid w:val="00A56BE7"/>
    <w:rsid w:val="00A92AB6"/>
    <w:rsid w:val="00AA7774"/>
    <w:rsid w:val="00AB4DD8"/>
    <w:rsid w:val="00AC603A"/>
    <w:rsid w:val="00AD0B49"/>
    <w:rsid w:val="00AF3673"/>
    <w:rsid w:val="00B35B73"/>
    <w:rsid w:val="00B45433"/>
    <w:rsid w:val="00B72FAA"/>
    <w:rsid w:val="00BB1E4D"/>
    <w:rsid w:val="00BB3A66"/>
    <w:rsid w:val="00BD4904"/>
    <w:rsid w:val="00C234EC"/>
    <w:rsid w:val="00C54207"/>
    <w:rsid w:val="00C62247"/>
    <w:rsid w:val="00C7274D"/>
    <w:rsid w:val="00C96966"/>
    <w:rsid w:val="00CB4F47"/>
    <w:rsid w:val="00CE22E6"/>
    <w:rsid w:val="00D01CCC"/>
    <w:rsid w:val="00D1262D"/>
    <w:rsid w:val="00D47947"/>
    <w:rsid w:val="00D57B5E"/>
    <w:rsid w:val="00D857D8"/>
    <w:rsid w:val="00D86880"/>
    <w:rsid w:val="00D938D0"/>
    <w:rsid w:val="00DB2D6D"/>
    <w:rsid w:val="00E02897"/>
    <w:rsid w:val="00E02FEB"/>
    <w:rsid w:val="00E145E0"/>
    <w:rsid w:val="00E26C73"/>
    <w:rsid w:val="00E44AD0"/>
    <w:rsid w:val="00E451ED"/>
    <w:rsid w:val="00E533DD"/>
    <w:rsid w:val="00E70321"/>
    <w:rsid w:val="00E74915"/>
    <w:rsid w:val="00E767C3"/>
    <w:rsid w:val="00E94A8A"/>
    <w:rsid w:val="00EA5B09"/>
    <w:rsid w:val="00ED30B7"/>
    <w:rsid w:val="00F0160A"/>
    <w:rsid w:val="00F12820"/>
    <w:rsid w:val="00F6649F"/>
    <w:rsid w:val="00FA35C0"/>
    <w:rsid w:val="00FA405B"/>
    <w:rsid w:val="00FA41AF"/>
    <w:rsid w:val="00FE201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BEF1B"/>
  <w15:docId w15:val="{89ED6379-45FC-CD4D-AD0F-203196C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3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4F7BF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F7BF7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4F7BF7"/>
    <w:rPr>
      <w:rFonts w:ascii="標楷體" w:eastAsia="標楷體" w:hAnsi="標楷體" w:cs="標楷體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BF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F7BF7"/>
    <w:rPr>
      <w:rFonts w:ascii="標楷體" w:eastAsia="標楷體" w:hAnsi="標楷體" w:cs="標楷體"/>
      <w:b/>
      <w:bCs/>
      <w:sz w:val="20"/>
      <w:szCs w:val="20"/>
    </w:rPr>
  </w:style>
  <w:style w:type="paragraph" w:styleId="aa">
    <w:name w:val="Revision"/>
    <w:hidden/>
    <w:uiPriority w:val="99"/>
    <w:semiHidden/>
    <w:rsid w:val="000648EA"/>
    <w:pPr>
      <w:widowControl/>
      <w:autoSpaceDE/>
      <w:autoSpaceDN/>
    </w:pPr>
    <w:rPr>
      <w:rFonts w:ascii="標楷體" w:eastAsia="標楷體" w:hAnsi="標楷體" w:cs="標楷體"/>
    </w:rPr>
  </w:style>
  <w:style w:type="paragraph" w:styleId="ab">
    <w:name w:val="header"/>
    <w:basedOn w:val="a"/>
    <w:link w:val="ac"/>
    <w:uiPriority w:val="99"/>
    <w:unhideWhenUsed/>
    <w:rsid w:val="00404D13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404D13"/>
    <w:rPr>
      <w:rFonts w:ascii="標楷體" w:eastAsia="標楷體" w:hAnsi="標楷體" w:cs="標楷體"/>
    </w:rPr>
  </w:style>
  <w:style w:type="paragraph" w:styleId="ad">
    <w:name w:val="footer"/>
    <w:basedOn w:val="a"/>
    <w:link w:val="ae"/>
    <w:uiPriority w:val="99"/>
    <w:unhideWhenUsed/>
    <w:rsid w:val="00404D13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404D13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&lt;4D6963726F736F667420576F7264202D20B0EAA5DFA4A4BFB3A46ABEC7B1D0B1C2B0C6B1D0B1C2A5F0B0B2ACE3A873BFECAA6B31303831323230ADD7AA6B&gt;</vt:lpstr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&lt;4D6963726F736F667420576F7264202D20B0EAA5DFA4A4BFB3A46ABEC7B1D0B1C2B0C6B1D0B1C2A5F0B0B2ACE3A873BFECAA6B31303831323230ADD7AA6B&gt;</dc:title>
  <dc:creator>USER</dc:creator>
  <cp:lastModifiedBy>立言翻譯</cp:lastModifiedBy>
  <cp:revision>2</cp:revision>
  <dcterms:created xsi:type="dcterms:W3CDTF">2023-12-06T01:18:00Z</dcterms:created>
  <dcterms:modified xsi:type="dcterms:W3CDTF">2023-12-06T01:18:00Z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2023-09-01T00:00:00Z</vt:filetime>
  </property>
</Properties>
</file>